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89671" w14:textId="77777777" w:rsidR="008012FB" w:rsidRPr="00F428F4" w:rsidRDefault="008012FB" w:rsidP="00F428F4">
      <w:pPr>
        <w:spacing w:after="0"/>
        <w:jc w:val="both"/>
        <w:rPr>
          <w:b/>
          <w:sz w:val="20"/>
          <w:szCs w:val="20"/>
          <w:lang w:val="kk-KZ"/>
        </w:rPr>
      </w:pPr>
      <w:r w:rsidRPr="00F428F4">
        <w:rPr>
          <w:b/>
          <w:sz w:val="20"/>
          <w:szCs w:val="20"/>
          <w:lang w:val="kk-KZ"/>
        </w:rPr>
        <w:t>87015824329</w:t>
      </w:r>
    </w:p>
    <w:p w14:paraId="72404F21" w14:textId="77777777" w:rsidR="008012FB" w:rsidRPr="00F428F4" w:rsidRDefault="008012FB" w:rsidP="00F428F4">
      <w:pPr>
        <w:spacing w:after="0"/>
        <w:ind w:firstLine="709"/>
        <w:jc w:val="both"/>
        <w:rPr>
          <w:b/>
          <w:sz w:val="20"/>
          <w:szCs w:val="20"/>
          <w:lang w:val="kk-KZ"/>
        </w:rPr>
      </w:pPr>
    </w:p>
    <w:p w14:paraId="28289C47" w14:textId="77777777" w:rsidR="008012FB" w:rsidRPr="00F428F4" w:rsidRDefault="008012FB" w:rsidP="00F428F4">
      <w:pPr>
        <w:spacing w:after="0"/>
        <w:jc w:val="both"/>
        <w:rPr>
          <w:b/>
          <w:sz w:val="20"/>
          <w:szCs w:val="20"/>
          <w:lang w:val="kk-KZ"/>
        </w:rPr>
      </w:pPr>
      <w:r w:rsidRPr="00F428F4">
        <w:rPr>
          <w:b/>
          <w:sz w:val="20"/>
          <w:szCs w:val="20"/>
          <w:lang w:val="kk-KZ"/>
        </w:rPr>
        <w:t>АЛДАМУРАТОВА Мария Бекзатқызы,</w:t>
      </w:r>
    </w:p>
    <w:p w14:paraId="390009DD" w14:textId="77777777" w:rsidR="008012FB" w:rsidRPr="00F428F4" w:rsidRDefault="008012FB" w:rsidP="00F428F4">
      <w:pPr>
        <w:spacing w:after="0"/>
        <w:jc w:val="both"/>
        <w:rPr>
          <w:b/>
          <w:sz w:val="20"/>
          <w:szCs w:val="20"/>
          <w:lang w:val="kk-KZ"/>
        </w:rPr>
      </w:pPr>
      <w:r w:rsidRPr="00F428F4">
        <w:rPr>
          <w:b/>
          <w:sz w:val="20"/>
          <w:szCs w:val="20"/>
          <w:lang w:val="kk-KZ"/>
        </w:rPr>
        <w:t>М.Горький атындағы жалпы білім беретін мектебінің қазақ тілі мен әдебиеті пәні мұғалімі.</w:t>
      </w:r>
    </w:p>
    <w:p w14:paraId="5187345B" w14:textId="77777777" w:rsidR="008012FB" w:rsidRPr="00F428F4" w:rsidRDefault="008012FB" w:rsidP="00F428F4">
      <w:pPr>
        <w:spacing w:after="0"/>
        <w:jc w:val="both"/>
        <w:rPr>
          <w:b/>
          <w:sz w:val="20"/>
          <w:szCs w:val="20"/>
          <w:lang w:val="kk-KZ"/>
        </w:rPr>
      </w:pPr>
      <w:r w:rsidRPr="00F428F4">
        <w:rPr>
          <w:b/>
          <w:sz w:val="20"/>
          <w:szCs w:val="20"/>
          <w:lang w:val="kk-KZ"/>
        </w:rPr>
        <w:t>Түркістан облысы, Шардара ауданы</w:t>
      </w:r>
    </w:p>
    <w:p w14:paraId="53C67EC0" w14:textId="4B125D44" w:rsidR="008012FB" w:rsidRPr="00F428F4" w:rsidRDefault="008012FB" w:rsidP="00F428F4">
      <w:pPr>
        <w:spacing w:after="0"/>
        <w:jc w:val="center"/>
        <w:rPr>
          <w:rStyle w:val="ac"/>
          <w:rFonts w:eastAsiaTheme="majorEastAsia" w:cs="Times New Roman"/>
          <w:sz w:val="20"/>
          <w:szCs w:val="20"/>
          <w:lang w:val="kk-KZ"/>
        </w:rPr>
      </w:pPr>
    </w:p>
    <w:p w14:paraId="410CE28E" w14:textId="1D9A7468" w:rsidR="00032BDD" w:rsidRPr="00F428F4" w:rsidRDefault="00F428F4" w:rsidP="00F428F4">
      <w:pPr>
        <w:spacing w:after="0"/>
        <w:jc w:val="center"/>
        <w:rPr>
          <w:rStyle w:val="ac"/>
          <w:rFonts w:eastAsiaTheme="majorEastAsia" w:cs="Times New Roman"/>
          <w:sz w:val="20"/>
          <w:szCs w:val="20"/>
          <w:lang w:val="kk-KZ"/>
        </w:rPr>
      </w:pPr>
      <w:r w:rsidRPr="00F428F4">
        <w:rPr>
          <w:rStyle w:val="ac"/>
          <w:rFonts w:eastAsiaTheme="majorEastAsia" w:cs="Times New Roman"/>
          <w:sz w:val="20"/>
          <w:szCs w:val="20"/>
          <w:lang w:val="kk-KZ"/>
        </w:rPr>
        <w:t xml:space="preserve">«ЦИФРЛЫҚ ҚАЗАҚ ТІЛІ: БІЛІМ БЕРУ КЕҢІСТІГІН ЦИФРЛАНДЫРУ ЖАҒДАЙЫНДА ТІЛ ҮЙРЕТУДІҢ ИННОВАЦИЯЛЫҚ МОДЕЛІ» </w:t>
      </w:r>
      <w:r w:rsidR="00032BDD" w:rsidRPr="00F428F4">
        <w:rPr>
          <w:rStyle w:val="ac"/>
          <w:rFonts w:eastAsiaTheme="majorEastAsia" w:cs="Times New Roman"/>
          <w:sz w:val="20"/>
          <w:szCs w:val="20"/>
          <w:lang w:val="kk-KZ"/>
        </w:rPr>
        <w:t>жұмыс тәжірибесінен</w:t>
      </w:r>
    </w:p>
    <w:p w14:paraId="1B5265B2" w14:textId="77777777" w:rsidR="00032BDD" w:rsidRPr="00F428F4" w:rsidRDefault="00032BDD" w:rsidP="00F428F4">
      <w:pPr>
        <w:spacing w:after="0"/>
        <w:jc w:val="both"/>
        <w:rPr>
          <w:rFonts w:eastAsia="Times New Roman" w:cs="Times New Roman"/>
          <w:i/>
          <w:iCs/>
          <w:kern w:val="0"/>
          <w:sz w:val="20"/>
          <w:szCs w:val="20"/>
          <w:lang w:val="kk-KZ" w:eastAsia="ru-RU"/>
          <w14:ligatures w14:val="none"/>
        </w:rPr>
      </w:pPr>
    </w:p>
    <w:p w14:paraId="26576459" w14:textId="1123892E" w:rsidR="00032BDD" w:rsidRPr="00F428F4" w:rsidRDefault="00032BDD" w:rsidP="00F428F4">
      <w:pPr>
        <w:spacing w:after="0"/>
        <w:ind w:firstLine="708"/>
        <w:jc w:val="both"/>
        <w:rPr>
          <w:rFonts w:eastAsia="Times New Roman" w:cs="Times New Roman"/>
          <w:i/>
          <w:iCs/>
          <w:kern w:val="0"/>
          <w:sz w:val="20"/>
          <w:szCs w:val="20"/>
          <w:lang w:val="kk-KZ" w:eastAsia="ru-RU"/>
          <w14:ligatures w14:val="none"/>
        </w:rPr>
      </w:pPr>
      <w:r w:rsidRPr="00F428F4">
        <w:rPr>
          <w:rFonts w:eastAsia="Times New Roman" w:cs="Times New Roman"/>
          <w:i/>
          <w:iCs/>
          <w:kern w:val="0"/>
          <w:sz w:val="20"/>
          <w:szCs w:val="20"/>
          <w:lang w:val="kk-KZ" w:eastAsia="ru-RU"/>
          <w14:ligatures w14:val="none"/>
        </w:rPr>
        <w:t>Мақалада қазақ тілін оқыту үдерісіне цифрлық технологияларды жүйелі енгізу тәжірибесі қарастырылады. Зерттеу қазіргі білім беру кеңістігіндегі цифрландырудың рөлі мен оның қазақ тілін меңгертудегі тиімділігін көрсетеді. Автор Google Classroom, Padlet, Kahoot, LearningApps, Canva, Bilimland және басқа да заманауи платформаларды пайдаланып, интерактивті, жекелендірілген және шығармашылыққа негізделген оқыту моделін қалыптастырған практикалық тәжірибені сипаттайды. Цифрлық ортада оқушылардың тілдік және цифрлық құзыреттілігі кешенді дамып, пәнге деген қызығушылық айтарлықтай артқаны дәлелденеді. Тәжірибе оқыту нәтижелерінің жоғарылауына, қазақ тілінің цифрлық кеңістікте қолданылу аясын кеңейтуге және мұғалімнің жаңа кәсіби рөлін бекітуге ықпал еткені көрсетіледі. Материал білім беру ұйымдарындағы қазақ тілі мұғалімдеріне, әдіскерлерге және цифрлық педагогикамен айналысатын мамандарға арналған.</w:t>
      </w:r>
    </w:p>
    <w:p w14:paraId="437DA2D7" w14:textId="4D4A6A1D" w:rsidR="00032BDD" w:rsidRPr="00F428F4" w:rsidRDefault="00032BDD" w:rsidP="00F428F4">
      <w:pPr>
        <w:spacing w:after="0"/>
        <w:ind w:firstLine="708"/>
        <w:jc w:val="both"/>
        <w:rPr>
          <w:rFonts w:eastAsia="Times New Roman" w:cs="Times New Roman"/>
          <w:i/>
          <w:iCs/>
          <w:kern w:val="0"/>
          <w:sz w:val="20"/>
          <w:szCs w:val="20"/>
          <w:lang w:val="kk-KZ" w:eastAsia="ru-RU"/>
          <w14:ligatures w14:val="none"/>
        </w:rPr>
      </w:pPr>
      <w:r w:rsidRPr="00F428F4">
        <w:rPr>
          <w:rFonts w:eastAsia="Times New Roman" w:cs="Times New Roman"/>
          <w:i/>
          <w:iCs/>
          <w:kern w:val="0"/>
          <w:sz w:val="20"/>
          <w:szCs w:val="20"/>
          <w:lang w:val="kk-KZ" w:eastAsia="ru-RU"/>
          <w14:ligatures w14:val="none"/>
        </w:rPr>
        <w:t>Кілт сөздер: қазақ тілін оқыту, цифрлық технологиялар, интерактивті платформалар, цифрлық сауаттылық, инновациялық әдістер, мультимедиялық ресурстар, онлайн оқыту, цифрлық педагогика, оқыту мотивациясы, білім беру трансформациясы.</w:t>
      </w:r>
    </w:p>
    <w:p w14:paraId="0C408297" w14:textId="694434CB" w:rsidR="00032BDD" w:rsidRPr="00F428F4" w:rsidRDefault="00032BDD" w:rsidP="00F428F4">
      <w:pPr>
        <w:pStyle w:val="ad"/>
        <w:spacing w:before="0" w:beforeAutospacing="0" w:after="0" w:afterAutospacing="0"/>
        <w:ind w:firstLine="708"/>
        <w:jc w:val="both"/>
        <w:rPr>
          <w:sz w:val="20"/>
          <w:szCs w:val="20"/>
          <w:lang w:val="kk-KZ"/>
        </w:rPr>
      </w:pPr>
      <w:r w:rsidRPr="00F428F4">
        <w:rPr>
          <w:sz w:val="20"/>
          <w:szCs w:val="20"/>
          <w:lang w:val="kk-KZ"/>
        </w:rPr>
        <w:t>Қазіргі білім беру кеңістігі цифрландыру дәуіріне қадам басып, оқыту мазмұны мен әдістерінің түбегейлі өзгеруін талап етуде. Осындай жағдайда қазақ тілін оқыту үдерісі де жаңаша көзқарасты, жаңа формаларды және заманауи технологияларды қажет етеді. «Цифрлық қазақ тілі: заманауи технологиялар арқылы оқытудың жаңа мүмкіндіктері» атты педагогикалық тәжірибем бірнеше жылдық зерттеу мен практикалық жұмыстың нәтижесінде қалыптасқан және қазіргі оқушының қажеттілігі мен цифрлық дәуір талабына сай ұйымдастырылған. Бұл тәжірибенің жаңашылдығы қазақ тілін оқыту үдерісіне цифрлық технологияларды жүйелі, әдістемелік тұрғыдан негізделген түрде енгізу арқылы оқу сапасын арттыруда, тілдік ортаны қалыптастыруда және оқушылардың цифрлық сауаттылығын дамытуда көрініс табады. Дәстүрлі оқыту әдістері оқушы мотивациясын ынталандыруда жеткілікті болмай қалған жағдайда, Padlet, Quizlet, Kahoot, Canva, LearningApps, Google Workspace секілді платформаларды пайдалану арқылы оқыту процесі интерактивті, жекелендірілген, икемді әрі қызықты форматқа көшті. Бұл өзгеріс тек техникалық жаңару ғана емес, оқытудың философиясына әсер еткен маңызды педагогикалық қадам болды.</w:t>
      </w:r>
    </w:p>
    <w:p w14:paraId="21DE9A19" w14:textId="7C7C1C96" w:rsidR="00032BDD" w:rsidRPr="00F428F4" w:rsidRDefault="00032BDD" w:rsidP="00F428F4">
      <w:pPr>
        <w:pStyle w:val="ad"/>
        <w:spacing w:before="0" w:beforeAutospacing="0" w:after="0" w:afterAutospacing="0"/>
        <w:ind w:firstLine="708"/>
        <w:jc w:val="both"/>
        <w:rPr>
          <w:sz w:val="20"/>
          <w:szCs w:val="20"/>
          <w:lang w:val="kk-KZ"/>
        </w:rPr>
      </w:pPr>
      <w:r w:rsidRPr="00F428F4">
        <w:rPr>
          <w:sz w:val="20"/>
          <w:szCs w:val="20"/>
          <w:lang w:val="kk-KZ"/>
        </w:rPr>
        <w:t>Қазіргі оқушы - цифрлық буын өкілі. Олар ақпаратты визуалды және мультимедиалық форматта жылдам қабылдайды, гаджеттерді еркін меңгерген, интерактивтілікке бейім, өз бетімен зерттеу мен тәжірибе жасауды ұнатады. Осындай жағдайда қазақ тілін оқытудың дәстүрлі әдістері бұл ұрпақтың қажеттіліктерін толық қанағаттандыра алмайды, нәтижесінде пәнге деген қызығушылық төмендеп, оны ресми міндет ретінде қабылдау орын алады. Мен мұғалім ретінде осы мәселеге үнемі назар аударып, оқушылардың қазақ тіліне деген мотивациясының төмендеуі, әсіресе жоғарғы сыныптарда пәнді формальды түрде қабылдауы оқытудың жаңа моделін қажет ететінін байқадым. Осыдан кейін цифрлық технологиялардың мүмкіндіктерін зерттеп, оларды жүйелі түрде қазақ тілін үйретуге енгізу туралы шешім қабылдадым.</w:t>
      </w:r>
    </w:p>
    <w:p w14:paraId="17BF1538" w14:textId="77777777" w:rsidR="00032BDD" w:rsidRPr="00F428F4" w:rsidRDefault="00032BDD" w:rsidP="00F428F4">
      <w:pPr>
        <w:pStyle w:val="ad"/>
        <w:spacing w:before="0" w:beforeAutospacing="0" w:after="0" w:afterAutospacing="0"/>
        <w:rPr>
          <w:noProof/>
          <w:sz w:val="20"/>
          <w:szCs w:val="20"/>
          <w:lang w:val="kk-KZ"/>
        </w:rPr>
      </w:pPr>
      <w:r w:rsidRPr="00F428F4">
        <w:rPr>
          <w:sz w:val="20"/>
          <w:szCs w:val="20"/>
          <w:lang w:val="kk-KZ"/>
        </w:rPr>
        <w:t>Цифрлық құралдарды қолдану тек көрнекілік қосып қоймай, қазақ тілін оқытудың толыққанды әдістемелік базасын қалыптастыруға мүмкіндік берді. Google Classroom арқылы сабақтарды ұйымдастыру, онлайн тесттер, бейнежобалар, интерактивті жаттығулар әзірлеу, Padlet немесе Jamboard арқылы топтық жұмыс жүргізу, Kahoot, Quizlet, LearningApps арқылы білімді бекіту – бәрі бірігіп, оқу процесін белсенді, қызықты, шығармашылық бағытқа бұрды. Бұл оқушылардың қазақ тіліне деген көзқарасын түбегейлі өзгертіп, оны шынайы өмірде қолданылатын тіл ретінде қабылдауына ықпал етті. Сонымен қатар, цифрлық ортада қазақ тілінің қолданыс аясы кеңейіп, оқушылар күнделікті сандық коммуникациясында да ана тілін қолдануға бейімделе бастады. Бұл, сөзсіз, қазақ тілінің цифрлық кеңістікте өміршеңдігін қамтамасыз етуге қосылған үлес болды.</w:t>
      </w:r>
      <w:r w:rsidRPr="00F428F4">
        <w:rPr>
          <w:noProof/>
          <w:sz w:val="20"/>
          <w:szCs w:val="20"/>
          <w:lang w:val="kk-KZ"/>
        </w:rPr>
        <w:t xml:space="preserve"> </w:t>
      </w:r>
    </w:p>
    <w:p w14:paraId="6B6FD908" w14:textId="574546EF" w:rsidR="00032BDD" w:rsidRPr="00F428F4" w:rsidRDefault="00032BDD" w:rsidP="00F428F4">
      <w:pPr>
        <w:pStyle w:val="ad"/>
        <w:spacing w:before="0" w:beforeAutospacing="0" w:after="0" w:afterAutospacing="0"/>
        <w:rPr>
          <w:sz w:val="20"/>
          <w:szCs w:val="20"/>
          <w:lang w:val="kk-KZ"/>
        </w:rPr>
      </w:pPr>
      <w:r w:rsidRPr="00F428F4">
        <w:rPr>
          <w:noProof/>
          <w:sz w:val="20"/>
          <w:szCs w:val="20"/>
          <w14:ligatures w14:val="standardContextual"/>
        </w:rPr>
        <w:lastRenderedPageBreak/>
        <w:drawing>
          <wp:inline distT="0" distB="0" distL="0" distR="0" wp14:anchorId="11C80A1E" wp14:editId="4238E54F">
            <wp:extent cx="5486400" cy="3200400"/>
            <wp:effectExtent l="0" t="0" r="38100" b="0"/>
            <wp:docPr id="160853935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3CA703E" w14:textId="4C951D98" w:rsidR="00032BDD" w:rsidRPr="00F428F4" w:rsidRDefault="00032BDD" w:rsidP="00F428F4">
      <w:pPr>
        <w:pStyle w:val="ad"/>
        <w:spacing w:before="0" w:beforeAutospacing="0" w:after="0" w:afterAutospacing="0"/>
        <w:jc w:val="center"/>
        <w:rPr>
          <w:b/>
          <w:bCs/>
          <w:sz w:val="20"/>
          <w:szCs w:val="20"/>
          <w:lang w:val="kk-KZ"/>
        </w:rPr>
      </w:pPr>
      <w:r w:rsidRPr="00F428F4">
        <w:rPr>
          <w:b/>
          <w:bCs/>
          <w:sz w:val="20"/>
          <w:szCs w:val="20"/>
          <w:lang w:val="kk-KZ"/>
        </w:rPr>
        <w:t>Схема. Қазақ тілі сабақтарында қолданылатын технологиялар</w:t>
      </w:r>
    </w:p>
    <w:p w14:paraId="3840FF72" w14:textId="77777777" w:rsidR="00032BDD" w:rsidRPr="00F428F4" w:rsidRDefault="00032BDD" w:rsidP="00F428F4">
      <w:pPr>
        <w:pStyle w:val="ad"/>
        <w:spacing w:before="0" w:beforeAutospacing="0" w:after="0" w:afterAutospacing="0"/>
        <w:ind w:firstLine="708"/>
        <w:jc w:val="both"/>
        <w:rPr>
          <w:sz w:val="20"/>
          <w:szCs w:val="20"/>
          <w:lang w:val="kk-KZ"/>
        </w:rPr>
      </w:pPr>
      <w:r w:rsidRPr="00F428F4">
        <w:rPr>
          <w:sz w:val="20"/>
          <w:szCs w:val="20"/>
          <w:lang w:val="kk-KZ"/>
        </w:rPr>
        <w:t>Тәжірибені жүзеге асыру барысында бірнеше маңызды проблемалар анықталды. Біріншіден, классикалық әдістер мен қазіргі оқушының ақпарат қабылдау стилі арасындағы алшақтық айқын сезілді. Екіншіден, технологияларды енгізуге қажеттілік жоғары болғанымен, қазақ тіліндегі сапалы цифрлық контенттің тапшылығы белгілі бір кедергі тудырды. Үшіншіден, мұғалімдердің цифрлық құзыреттілігі әртүрлі деңгейде болғандықтан, әдістемелік қолдаудың жетіспеушілігі инновацияны енгізуде қиындықтар әкелді. Төртіншіден, қазақ тілін формальды түрде оқыту мен тірі тілдік орта қалыптастырудың қажеттілігі арасындағы қайшылық та жүйелі өзгерісті қажет етті. Осы қарама-қайшылықтарды шешу үшін әдістемелік ізденіс, жаңа материалдар жасау, интерактивті контент әзірлеу, цифрлық құралдарды сабақ құрылымына енгізудің тиімді жолдарын табу бағытында жүйелі жұмыс жүргізілді.</w:t>
      </w:r>
    </w:p>
    <w:p w14:paraId="30949B3F" w14:textId="4865884D" w:rsidR="00032BDD" w:rsidRPr="00F428F4" w:rsidRDefault="00032BDD" w:rsidP="00F428F4">
      <w:pPr>
        <w:pStyle w:val="ad"/>
        <w:spacing w:before="0" w:beforeAutospacing="0" w:after="0" w:afterAutospacing="0"/>
        <w:ind w:firstLine="708"/>
        <w:jc w:val="both"/>
        <w:rPr>
          <w:sz w:val="20"/>
          <w:szCs w:val="20"/>
          <w:lang w:val="kk-KZ"/>
        </w:rPr>
      </w:pPr>
      <w:r w:rsidRPr="00F428F4">
        <w:rPr>
          <w:sz w:val="20"/>
          <w:szCs w:val="20"/>
          <w:lang w:val="kk-KZ"/>
        </w:rPr>
        <w:t>Педагогикалық тәжірибенің негізгі мақсаты - қазақ тілін заманауи цифрлық технологиялардың көмегімен тиімді оқыту моделін қалыптастыру, оқушылардың қызығушылығы мен белсенділігін арттыру, олардың тілдік және цифрлық құзыреттіліктерін қатар дамыту болды. Бұл мақсатқа жету үшін цифрлық платформаларды зерттеу, әдістемелік ресурстар әзірлеу, сабақ үдерісін жаңғырту, оқушыларды белсенді әрекетке тарту, кері байланыс жүйесін жетілдіру сияқты міндеттер атқарылды. Тәжірибені жүзеге асыру барысында Google Classroom, Padlet, Kahoot, LearningApps, Bilimland, Moodle секілді платформалар, авторлық цифрлық тапсырмалар, бейнежобалар, интерактивті мәтіндер кеңінен қолданылды. Әр сабақта оқушының белсенділігін арттыратын, ізденуге жетелейтін, шығармашылыққа ынталандыратын тапсырмалар әзірлеу басты назарда болды.</w:t>
      </w:r>
    </w:p>
    <w:p w14:paraId="501489C4" w14:textId="7738C7CC" w:rsidR="00032BDD" w:rsidRPr="00F428F4" w:rsidRDefault="00032BDD" w:rsidP="00F428F4">
      <w:pPr>
        <w:pStyle w:val="ad"/>
        <w:spacing w:before="0" w:beforeAutospacing="0" w:after="0" w:afterAutospacing="0"/>
        <w:ind w:firstLine="708"/>
        <w:jc w:val="both"/>
        <w:rPr>
          <w:sz w:val="20"/>
          <w:szCs w:val="20"/>
          <w:lang w:val="kk-KZ"/>
        </w:rPr>
      </w:pPr>
      <w:r w:rsidRPr="00F428F4">
        <w:rPr>
          <w:sz w:val="20"/>
          <w:szCs w:val="20"/>
          <w:lang w:val="kk-KZ"/>
        </w:rPr>
        <w:t>Жүргізілген тәжірибенің нақты нәтижелері де айтарлықтай болды. Ең әуелі, оқушылардың оқу мотивациясы едәуір артты: қазақ тілі сабағына деген қызығушылық жоғарылады, оқушылар пікірталасқа, жобалық жұмысқа, мультимедиялық тапсырмаларға белсене қатыса бастады. Екінші үлкен нәтиже - оқу үлгерімінің жақсаруы. Диагностика көрсеткіштері жоғары деңгейдегі білім алушылар санының 25-30%-ға артқанын көрсетті, тілдік дағдылардағы олқылықтар айтарлықтай азайды. Үшінші нәтиже - тілдік құзыреттердің кешенді дамуы: тыңдалым, айтылым, оқылым, жазылым дағдылары мультимедиалық материалдар мен интерактивті тапсырмалар арқылы бірдей деңгейде жетілдірілді. Төртінші маңызды жетістік - оқушылардың цифрлық сауаттылығының дамуы: олар инфографика, презентация, бейнежоба, онлайн пікірталас, цифрлық мәтіндер жасау дағдыларын меңгерді.</w:t>
      </w:r>
    </w:p>
    <w:p w14:paraId="3EF601CA" w14:textId="77777777" w:rsidR="00032BDD" w:rsidRPr="00F428F4" w:rsidRDefault="00032BDD" w:rsidP="00F428F4">
      <w:pPr>
        <w:pStyle w:val="ad"/>
        <w:spacing w:before="0" w:beforeAutospacing="0" w:after="0" w:afterAutospacing="0"/>
        <w:ind w:firstLine="708"/>
        <w:jc w:val="both"/>
        <w:rPr>
          <w:sz w:val="20"/>
          <w:szCs w:val="20"/>
          <w:lang w:val="kk-KZ"/>
        </w:rPr>
      </w:pPr>
      <w:r w:rsidRPr="00F428F4">
        <w:rPr>
          <w:sz w:val="20"/>
          <w:szCs w:val="20"/>
          <w:lang w:val="kk-KZ"/>
        </w:rPr>
        <w:t>Менің өзім үшін де бұл тәжірибе кәсіби тұрғыдан үлкен мектеп болды. Цифрлық ортада мұғалімнің рөлі өзгеріп, мен біртіндеп білім берушіден бағыттаушыға, кеңесшіге, фасилитаторға айналдым. Сабақ құрылымы, оқу форматы, бағалау жүйесі жаңарды. Әріптестермен тәжірибе бөлісу, әдістемелік семинарлар өткізу, нұсқаулықтар әзірлеу жұмыстың педагогикалық қауымдастыққа да пайдалы болғанын көрсетті. Тәжірибенің нәтижелері мектепішілік, аудандық және облыстық әдістемелік бірлестіктерде мақұлданып, білім беру сайттарында жарияланып, өзге мұғалімдерге қолжетімді болды.</w:t>
      </w:r>
    </w:p>
    <w:p w14:paraId="761916C1" w14:textId="0B47D03C" w:rsidR="00032BDD" w:rsidRPr="00F428F4" w:rsidRDefault="00032BDD" w:rsidP="00F428F4">
      <w:pPr>
        <w:pStyle w:val="ad"/>
        <w:spacing w:before="0" w:beforeAutospacing="0" w:after="0" w:afterAutospacing="0"/>
        <w:ind w:firstLine="708"/>
        <w:jc w:val="both"/>
        <w:rPr>
          <w:sz w:val="20"/>
          <w:szCs w:val="20"/>
          <w:lang w:val="kk-KZ"/>
        </w:rPr>
      </w:pPr>
      <w:r w:rsidRPr="00F428F4">
        <w:rPr>
          <w:sz w:val="20"/>
          <w:szCs w:val="20"/>
          <w:lang w:val="kk-KZ"/>
        </w:rPr>
        <w:t xml:space="preserve">Қорытындылай келе, «Цифрлық қазақ тілі» педагогикалық тәжірибесі қазіргі білім беру кеңістігі үшін өзекті әрі тиімді бағыт болып табылады. Ол қазақ тілін оқытудың сапасын арттырып қана қоймай, тілді цифрлық ортаға енгізудің тиімді механизмін көрсетті. Бұл модель оқушының тұлғалық дамуына, тілдік және цифрлық құзыреттіліктерін қалыптастыруға, қазақ тілінің заманауи өркениеттік кеңістікте қолданылу аясын кеңейтуге зор мүмкіндік береді. Алдағы уақытта бұл жұмысты жалғастырып, авторлық цифрлық курс, мобильді қосымша әзірлеу, жасанды интеллект мүмкіндіктерін қазақ тілін оқытуда қолдану бағытында </w:t>
      </w:r>
      <w:r w:rsidRPr="00F428F4">
        <w:rPr>
          <w:sz w:val="20"/>
          <w:szCs w:val="20"/>
          <w:lang w:val="kk-KZ"/>
        </w:rPr>
        <w:lastRenderedPageBreak/>
        <w:t>зерттеу жүргізу - тәжірибенің табиғи жалғасы болмақ. Цифрлық ғасырда қазақ тілін оқыту да уақытпен бірге дамып, жаңа технологиялар арқылы жаңа құндылықтарға жол ашуға тиіс.</w:t>
      </w:r>
    </w:p>
    <w:p w14:paraId="4EA4FC95" w14:textId="5D0C56A0" w:rsidR="00032BDD" w:rsidRPr="00F428F4" w:rsidRDefault="00032BDD" w:rsidP="00F428F4">
      <w:pPr>
        <w:spacing w:after="0"/>
        <w:jc w:val="center"/>
        <w:rPr>
          <w:rFonts w:eastAsia="Times New Roman" w:cs="Times New Roman"/>
          <w:b/>
          <w:bCs/>
          <w:kern w:val="0"/>
          <w:sz w:val="20"/>
          <w:szCs w:val="20"/>
          <w:lang w:val="kk-KZ" w:eastAsia="ru-RU"/>
          <w14:ligatures w14:val="none"/>
        </w:rPr>
      </w:pPr>
      <w:r w:rsidRPr="00F428F4">
        <w:rPr>
          <w:rFonts w:eastAsia="Times New Roman" w:cs="Times New Roman"/>
          <w:b/>
          <w:bCs/>
          <w:kern w:val="0"/>
          <w:sz w:val="20"/>
          <w:szCs w:val="20"/>
          <w:lang w:val="kk-KZ" w:eastAsia="ru-RU"/>
          <w14:ligatures w14:val="none"/>
        </w:rPr>
        <w:t>Пайдаланылған Интернет көздерінің тізімі</w:t>
      </w:r>
      <w:bookmarkStart w:id="0" w:name="_GoBack"/>
      <w:bookmarkEnd w:id="0"/>
    </w:p>
    <w:p w14:paraId="2A7AC91B" w14:textId="77777777" w:rsidR="00032BDD" w:rsidRPr="00F428F4" w:rsidRDefault="00F428F4" w:rsidP="00F428F4">
      <w:pPr>
        <w:pStyle w:val="a7"/>
        <w:numPr>
          <w:ilvl w:val="0"/>
          <w:numId w:val="1"/>
        </w:numPr>
        <w:spacing w:after="0"/>
        <w:ind w:left="0"/>
        <w:jc w:val="both"/>
        <w:rPr>
          <w:sz w:val="20"/>
          <w:szCs w:val="20"/>
          <w:lang w:val="kk-KZ"/>
        </w:rPr>
      </w:pPr>
      <w:hyperlink r:id="rId11" w:history="1">
        <w:r w:rsidR="00032BDD" w:rsidRPr="00F428F4">
          <w:rPr>
            <w:rStyle w:val="ae"/>
            <w:sz w:val="20"/>
            <w:szCs w:val="20"/>
            <w:lang w:val="kk-KZ"/>
          </w:rPr>
          <w:t>https://repo.kspi.kz/bitstream/handle/123456789/7467/alt-chtenia-2024-2ch_368-371.pdf?sequence=1&amp;isAllowed=y</w:t>
        </w:r>
      </w:hyperlink>
      <w:r w:rsidR="00032BDD" w:rsidRPr="00F428F4">
        <w:rPr>
          <w:sz w:val="20"/>
          <w:szCs w:val="20"/>
          <w:lang w:val="kk-KZ"/>
        </w:rPr>
        <w:t xml:space="preserve"> Қазақ тілі мен әдебиеті сабақтарында цифрлық технологияларды қолдану әдістемесі</w:t>
      </w:r>
    </w:p>
    <w:p w14:paraId="4381D6A4" w14:textId="77777777" w:rsidR="00032BDD" w:rsidRPr="00F428F4" w:rsidRDefault="00F428F4" w:rsidP="00F428F4">
      <w:pPr>
        <w:pStyle w:val="a7"/>
        <w:numPr>
          <w:ilvl w:val="0"/>
          <w:numId w:val="1"/>
        </w:numPr>
        <w:spacing w:after="0"/>
        <w:ind w:left="0"/>
        <w:jc w:val="both"/>
        <w:rPr>
          <w:sz w:val="20"/>
          <w:szCs w:val="20"/>
          <w:lang w:val="kk-KZ"/>
        </w:rPr>
      </w:pPr>
      <w:hyperlink r:id="rId12" w:history="1">
        <w:r w:rsidR="00032BDD" w:rsidRPr="00F428F4">
          <w:rPr>
            <w:rStyle w:val="ae"/>
            <w:sz w:val="20"/>
            <w:szCs w:val="20"/>
            <w:lang w:val="kk-KZ"/>
          </w:rPr>
          <w:t>https://stud.kz/referat/show/117595</w:t>
        </w:r>
      </w:hyperlink>
      <w:r w:rsidR="00032BDD" w:rsidRPr="00F428F4">
        <w:rPr>
          <w:sz w:val="20"/>
          <w:szCs w:val="20"/>
          <w:lang w:val="kk-KZ"/>
        </w:rPr>
        <w:t xml:space="preserve"> Қазақ тілін оқытудағы цифрлық технологиялар</w:t>
      </w:r>
    </w:p>
    <w:p w14:paraId="67143681" w14:textId="77777777" w:rsidR="00032BDD" w:rsidRPr="00F428F4" w:rsidRDefault="00F428F4" w:rsidP="00F428F4">
      <w:pPr>
        <w:pStyle w:val="a7"/>
        <w:numPr>
          <w:ilvl w:val="0"/>
          <w:numId w:val="1"/>
        </w:numPr>
        <w:spacing w:after="0"/>
        <w:ind w:left="0"/>
        <w:jc w:val="both"/>
        <w:rPr>
          <w:sz w:val="20"/>
          <w:szCs w:val="20"/>
          <w:lang w:val="kk-KZ"/>
        </w:rPr>
      </w:pPr>
      <w:hyperlink r:id="rId13" w:history="1">
        <w:r w:rsidR="00032BDD" w:rsidRPr="00F428F4">
          <w:rPr>
            <w:rStyle w:val="ae"/>
            <w:sz w:val="20"/>
            <w:szCs w:val="20"/>
            <w:lang w:val="kk-KZ"/>
          </w:rPr>
          <w:t>https://ust.kz/word/qazaq_tilin_oqytyda_cifrlyq_tehnologiyalardyng_komegi-385881.html</w:t>
        </w:r>
      </w:hyperlink>
      <w:r w:rsidR="00032BDD" w:rsidRPr="00F428F4">
        <w:rPr>
          <w:sz w:val="20"/>
          <w:szCs w:val="20"/>
          <w:lang w:val="kk-KZ"/>
        </w:rPr>
        <w:t xml:space="preserve"> Қазақ тілін оқытуда цифрлық технологиялардың көмегі.</w:t>
      </w:r>
    </w:p>
    <w:p w14:paraId="0D7BE668" w14:textId="77777777" w:rsidR="00032BDD" w:rsidRPr="00F428F4" w:rsidRDefault="00F428F4" w:rsidP="00F428F4">
      <w:pPr>
        <w:pStyle w:val="a7"/>
        <w:numPr>
          <w:ilvl w:val="0"/>
          <w:numId w:val="1"/>
        </w:numPr>
        <w:spacing w:after="0"/>
        <w:ind w:left="0"/>
        <w:jc w:val="both"/>
        <w:rPr>
          <w:sz w:val="20"/>
          <w:szCs w:val="20"/>
          <w:lang w:val="kk-KZ"/>
        </w:rPr>
      </w:pPr>
      <w:hyperlink r:id="rId14" w:history="1">
        <w:r w:rsidR="00032BDD" w:rsidRPr="00F428F4">
          <w:rPr>
            <w:rStyle w:val="ae"/>
            <w:sz w:val="20"/>
            <w:szCs w:val="20"/>
            <w:lang w:val="kk-KZ"/>
          </w:rPr>
          <w:t>https://www.researchgate.net/publication/378899216_SM_ImankulovaOSNOVNYE_NAPRAVLENIA_CIFROVIZACII_KAZAHSKOGO_AZYKA С.М. Иманкулова. О</w:t>
        </w:r>
      </w:hyperlink>
      <w:r w:rsidR="00032BDD" w:rsidRPr="00F428F4">
        <w:rPr>
          <w:sz w:val="20"/>
          <w:szCs w:val="20"/>
          <w:lang w:val="kk-KZ"/>
        </w:rPr>
        <w:t>сновные направления цифровизации казахского языка</w:t>
      </w:r>
    </w:p>
    <w:p w14:paraId="7F06D3B3" w14:textId="77777777" w:rsidR="00032BDD" w:rsidRPr="00F428F4" w:rsidRDefault="00F428F4" w:rsidP="00F428F4">
      <w:pPr>
        <w:pStyle w:val="a7"/>
        <w:numPr>
          <w:ilvl w:val="0"/>
          <w:numId w:val="1"/>
        </w:numPr>
        <w:spacing w:after="0"/>
        <w:ind w:left="0"/>
        <w:jc w:val="both"/>
        <w:rPr>
          <w:sz w:val="20"/>
          <w:szCs w:val="20"/>
          <w:lang w:val="kk-KZ"/>
        </w:rPr>
      </w:pPr>
      <w:hyperlink r:id="rId15" w:history="1">
        <w:r w:rsidR="00032BDD" w:rsidRPr="00F428F4">
          <w:rPr>
            <w:rStyle w:val="ae"/>
            <w:sz w:val="20"/>
            <w:szCs w:val="20"/>
            <w:lang w:val="kk-KZ"/>
          </w:rPr>
          <w:t>https://kopilkaurokov.ru/vsemUchitelam/prochee/k_azak_tilin_ok_ytuda_zhan_a_tiekhnologhiialardy_k_oldanu_t_sildieri</w:t>
        </w:r>
      </w:hyperlink>
      <w:r w:rsidR="00032BDD" w:rsidRPr="00F428F4">
        <w:rPr>
          <w:sz w:val="20"/>
          <w:szCs w:val="20"/>
          <w:lang w:val="kk-KZ"/>
        </w:rPr>
        <w:t xml:space="preserve"> Қазақ тілін оқытуда жаңа технологияларды қолдану тәсілдері</w:t>
      </w:r>
    </w:p>
    <w:p w14:paraId="3184938B" w14:textId="6792F181" w:rsidR="00F12C76" w:rsidRPr="00F428F4" w:rsidRDefault="00F428F4" w:rsidP="00F428F4">
      <w:pPr>
        <w:pStyle w:val="a7"/>
        <w:numPr>
          <w:ilvl w:val="0"/>
          <w:numId w:val="1"/>
        </w:numPr>
        <w:spacing w:after="0"/>
        <w:ind w:left="0"/>
        <w:jc w:val="both"/>
        <w:rPr>
          <w:sz w:val="20"/>
          <w:szCs w:val="20"/>
          <w:lang w:val="kk-KZ"/>
        </w:rPr>
      </w:pPr>
      <w:hyperlink r:id="rId16" w:history="1">
        <w:r w:rsidR="00032BDD" w:rsidRPr="00F428F4">
          <w:rPr>
            <w:rStyle w:val="ae"/>
            <w:sz w:val="20"/>
            <w:szCs w:val="20"/>
            <w:lang w:val="kk-KZ"/>
          </w:rPr>
          <w:t>https://moluch.ru/archive/405/89326</w:t>
        </w:r>
      </w:hyperlink>
      <w:r w:rsidR="00032BDD" w:rsidRPr="00F428F4">
        <w:rPr>
          <w:sz w:val="20"/>
          <w:szCs w:val="20"/>
          <w:lang w:val="kk-KZ"/>
        </w:rPr>
        <w:t xml:space="preserve"> Білім берудің цифрлық трансформациясы жағдайында оқыту әдістемесінің өзгеруі</w:t>
      </w:r>
    </w:p>
    <w:sectPr w:rsidR="00F12C76" w:rsidRPr="00F428F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206CA"/>
    <w:multiLevelType w:val="hybridMultilevel"/>
    <w:tmpl w:val="25E8A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035"/>
    <w:rsid w:val="00032BDD"/>
    <w:rsid w:val="001C6035"/>
    <w:rsid w:val="00303E99"/>
    <w:rsid w:val="006C0B77"/>
    <w:rsid w:val="008012FB"/>
    <w:rsid w:val="008242FF"/>
    <w:rsid w:val="00870751"/>
    <w:rsid w:val="00883483"/>
    <w:rsid w:val="00922C48"/>
    <w:rsid w:val="00B915B7"/>
    <w:rsid w:val="00CA01C7"/>
    <w:rsid w:val="00E00B7A"/>
    <w:rsid w:val="00E81923"/>
    <w:rsid w:val="00EA59DF"/>
    <w:rsid w:val="00EE4070"/>
    <w:rsid w:val="00F12C76"/>
    <w:rsid w:val="00F42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4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1C7"/>
    <w:pPr>
      <w:spacing w:line="240" w:lineRule="auto"/>
    </w:pPr>
    <w:rPr>
      <w:rFonts w:ascii="Times New Roman" w:hAnsi="Times New Roman"/>
      <w:sz w:val="28"/>
    </w:rPr>
  </w:style>
  <w:style w:type="paragraph" w:styleId="1">
    <w:name w:val="heading 1"/>
    <w:basedOn w:val="a"/>
    <w:next w:val="a"/>
    <w:link w:val="10"/>
    <w:uiPriority w:val="9"/>
    <w:qFormat/>
    <w:rsid w:val="001C60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C60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C603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C60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C603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C60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C603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C603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C603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603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C60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C60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C603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1C603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1C603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C603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C603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C6035"/>
    <w:rPr>
      <w:rFonts w:eastAsiaTheme="majorEastAsia" w:cstheme="majorBidi"/>
      <w:color w:val="272727" w:themeColor="text1" w:themeTint="D8"/>
      <w:sz w:val="28"/>
    </w:rPr>
  </w:style>
  <w:style w:type="paragraph" w:styleId="a3">
    <w:name w:val="Title"/>
    <w:basedOn w:val="a"/>
    <w:next w:val="a"/>
    <w:link w:val="a4"/>
    <w:uiPriority w:val="10"/>
    <w:qFormat/>
    <w:rsid w:val="001C603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C60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03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C60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6035"/>
    <w:pPr>
      <w:spacing w:before="160"/>
      <w:jc w:val="center"/>
    </w:pPr>
    <w:rPr>
      <w:i/>
      <w:iCs/>
      <w:color w:val="404040" w:themeColor="text1" w:themeTint="BF"/>
    </w:rPr>
  </w:style>
  <w:style w:type="character" w:customStyle="1" w:styleId="22">
    <w:name w:val="Цитата 2 Знак"/>
    <w:basedOn w:val="a0"/>
    <w:link w:val="21"/>
    <w:uiPriority w:val="29"/>
    <w:rsid w:val="001C6035"/>
    <w:rPr>
      <w:rFonts w:ascii="Times New Roman" w:hAnsi="Times New Roman"/>
      <w:i/>
      <w:iCs/>
      <w:color w:val="404040" w:themeColor="text1" w:themeTint="BF"/>
      <w:sz w:val="28"/>
    </w:rPr>
  </w:style>
  <w:style w:type="paragraph" w:styleId="a7">
    <w:name w:val="List Paragraph"/>
    <w:basedOn w:val="a"/>
    <w:uiPriority w:val="34"/>
    <w:qFormat/>
    <w:rsid w:val="001C6035"/>
    <w:pPr>
      <w:ind w:left="720"/>
      <w:contextualSpacing/>
    </w:pPr>
  </w:style>
  <w:style w:type="character" w:styleId="a8">
    <w:name w:val="Intense Emphasis"/>
    <w:basedOn w:val="a0"/>
    <w:uiPriority w:val="21"/>
    <w:qFormat/>
    <w:rsid w:val="001C6035"/>
    <w:rPr>
      <w:i/>
      <w:iCs/>
      <w:color w:val="2F5496" w:themeColor="accent1" w:themeShade="BF"/>
    </w:rPr>
  </w:style>
  <w:style w:type="paragraph" w:styleId="a9">
    <w:name w:val="Intense Quote"/>
    <w:basedOn w:val="a"/>
    <w:next w:val="a"/>
    <w:link w:val="aa"/>
    <w:uiPriority w:val="30"/>
    <w:qFormat/>
    <w:rsid w:val="001C6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C6035"/>
    <w:rPr>
      <w:rFonts w:ascii="Times New Roman" w:hAnsi="Times New Roman"/>
      <w:i/>
      <w:iCs/>
      <w:color w:val="2F5496" w:themeColor="accent1" w:themeShade="BF"/>
      <w:sz w:val="28"/>
    </w:rPr>
  </w:style>
  <w:style w:type="character" w:styleId="ab">
    <w:name w:val="Intense Reference"/>
    <w:basedOn w:val="a0"/>
    <w:uiPriority w:val="32"/>
    <w:qFormat/>
    <w:rsid w:val="001C6035"/>
    <w:rPr>
      <w:b/>
      <w:bCs/>
      <w:smallCaps/>
      <w:color w:val="2F5496" w:themeColor="accent1" w:themeShade="BF"/>
      <w:spacing w:val="5"/>
    </w:rPr>
  </w:style>
  <w:style w:type="character" w:styleId="ac">
    <w:name w:val="Strong"/>
    <w:basedOn w:val="a0"/>
    <w:uiPriority w:val="22"/>
    <w:qFormat/>
    <w:rsid w:val="00CA01C7"/>
    <w:rPr>
      <w:b/>
      <w:bCs/>
    </w:rPr>
  </w:style>
  <w:style w:type="paragraph" w:styleId="ad">
    <w:name w:val="Normal (Web)"/>
    <w:basedOn w:val="a"/>
    <w:uiPriority w:val="99"/>
    <w:unhideWhenUsed/>
    <w:rsid w:val="00032BDD"/>
    <w:pPr>
      <w:spacing w:before="100" w:beforeAutospacing="1" w:after="100" w:afterAutospacing="1"/>
    </w:pPr>
    <w:rPr>
      <w:rFonts w:eastAsia="Times New Roman" w:cs="Times New Roman"/>
      <w:kern w:val="0"/>
      <w:sz w:val="24"/>
      <w:szCs w:val="24"/>
      <w:lang w:eastAsia="ru-RU"/>
      <w14:ligatures w14:val="none"/>
    </w:rPr>
  </w:style>
  <w:style w:type="character" w:styleId="ae">
    <w:name w:val="Hyperlink"/>
    <w:basedOn w:val="a0"/>
    <w:uiPriority w:val="99"/>
    <w:unhideWhenUsed/>
    <w:rsid w:val="00032BDD"/>
    <w:rPr>
      <w:color w:val="0563C1" w:themeColor="hyperlink"/>
      <w:u w:val="single"/>
    </w:rPr>
  </w:style>
  <w:style w:type="character" w:customStyle="1" w:styleId="UnresolvedMention">
    <w:name w:val="Unresolved Mention"/>
    <w:basedOn w:val="a0"/>
    <w:uiPriority w:val="99"/>
    <w:semiHidden/>
    <w:unhideWhenUsed/>
    <w:rsid w:val="00032BDD"/>
    <w:rPr>
      <w:color w:val="605E5C"/>
      <w:shd w:val="clear" w:color="auto" w:fill="E1DFDD"/>
    </w:rPr>
  </w:style>
  <w:style w:type="paragraph" w:styleId="af">
    <w:name w:val="Balloon Text"/>
    <w:basedOn w:val="a"/>
    <w:link w:val="af0"/>
    <w:uiPriority w:val="99"/>
    <w:semiHidden/>
    <w:unhideWhenUsed/>
    <w:rsid w:val="00F428F4"/>
    <w:pPr>
      <w:spacing w:after="0"/>
    </w:pPr>
    <w:rPr>
      <w:rFonts w:ascii="Tahoma" w:hAnsi="Tahoma" w:cs="Tahoma"/>
      <w:sz w:val="16"/>
      <w:szCs w:val="16"/>
    </w:rPr>
  </w:style>
  <w:style w:type="character" w:customStyle="1" w:styleId="af0">
    <w:name w:val="Текст выноски Знак"/>
    <w:basedOn w:val="a0"/>
    <w:link w:val="af"/>
    <w:uiPriority w:val="99"/>
    <w:semiHidden/>
    <w:rsid w:val="00F428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1C7"/>
    <w:pPr>
      <w:spacing w:line="240" w:lineRule="auto"/>
    </w:pPr>
    <w:rPr>
      <w:rFonts w:ascii="Times New Roman" w:hAnsi="Times New Roman"/>
      <w:sz w:val="28"/>
    </w:rPr>
  </w:style>
  <w:style w:type="paragraph" w:styleId="1">
    <w:name w:val="heading 1"/>
    <w:basedOn w:val="a"/>
    <w:next w:val="a"/>
    <w:link w:val="10"/>
    <w:uiPriority w:val="9"/>
    <w:qFormat/>
    <w:rsid w:val="001C60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C60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C603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C60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C603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C60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C603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C603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C603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603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C603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C603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C603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1C603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1C603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C603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C603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C6035"/>
    <w:rPr>
      <w:rFonts w:eastAsiaTheme="majorEastAsia" w:cstheme="majorBidi"/>
      <w:color w:val="272727" w:themeColor="text1" w:themeTint="D8"/>
      <w:sz w:val="28"/>
    </w:rPr>
  </w:style>
  <w:style w:type="paragraph" w:styleId="a3">
    <w:name w:val="Title"/>
    <w:basedOn w:val="a"/>
    <w:next w:val="a"/>
    <w:link w:val="a4"/>
    <w:uiPriority w:val="10"/>
    <w:qFormat/>
    <w:rsid w:val="001C603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1C60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03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C603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6035"/>
    <w:pPr>
      <w:spacing w:before="160"/>
      <w:jc w:val="center"/>
    </w:pPr>
    <w:rPr>
      <w:i/>
      <w:iCs/>
      <w:color w:val="404040" w:themeColor="text1" w:themeTint="BF"/>
    </w:rPr>
  </w:style>
  <w:style w:type="character" w:customStyle="1" w:styleId="22">
    <w:name w:val="Цитата 2 Знак"/>
    <w:basedOn w:val="a0"/>
    <w:link w:val="21"/>
    <w:uiPriority w:val="29"/>
    <w:rsid w:val="001C6035"/>
    <w:rPr>
      <w:rFonts w:ascii="Times New Roman" w:hAnsi="Times New Roman"/>
      <w:i/>
      <w:iCs/>
      <w:color w:val="404040" w:themeColor="text1" w:themeTint="BF"/>
      <w:sz w:val="28"/>
    </w:rPr>
  </w:style>
  <w:style w:type="paragraph" w:styleId="a7">
    <w:name w:val="List Paragraph"/>
    <w:basedOn w:val="a"/>
    <w:uiPriority w:val="34"/>
    <w:qFormat/>
    <w:rsid w:val="001C6035"/>
    <w:pPr>
      <w:ind w:left="720"/>
      <w:contextualSpacing/>
    </w:pPr>
  </w:style>
  <w:style w:type="character" w:styleId="a8">
    <w:name w:val="Intense Emphasis"/>
    <w:basedOn w:val="a0"/>
    <w:uiPriority w:val="21"/>
    <w:qFormat/>
    <w:rsid w:val="001C6035"/>
    <w:rPr>
      <w:i/>
      <w:iCs/>
      <w:color w:val="2F5496" w:themeColor="accent1" w:themeShade="BF"/>
    </w:rPr>
  </w:style>
  <w:style w:type="paragraph" w:styleId="a9">
    <w:name w:val="Intense Quote"/>
    <w:basedOn w:val="a"/>
    <w:next w:val="a"/>
    <w:link w:val="aa"/>
    <w:uiPriority w:val="30"/>
    <w:qFormat/>
    <w:rsid w:val="001C60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C6035"/>
    <w:rPr>
      <w:rFonts w:ascii="Times New Roman" w:hAnsi="Times New Roman"/>
      <w:i/>
      <w:iCs/>
      <w:color w:val="2F5496" w:themeColor="accent1" w:themeShade="BF"/>
      <w:sz w:val="28"/>
    </w:rPr>
  </w:style>
  <w:style w:type="character" w:styleId="ab">
    <w:name w:val="Intense Reference"/>
    <w:basedOn w:val="a0"/>
    <w:uiPriority w:val="32"/>
    <w:qFormat/>
    <w:rsid w:val="001C6035"/>
    <w:rPr>
      <w:b/>
      <w:bCs/>
      <w:smallCaps/>
      <w:color w:val="2F5496" w:themeColor="accent1" w:themeShade="BF"/>
      <w:spacing w:val="5"/>
    </w:rPr>
  </w:style>
  <w:style w:type="character" w:styleId="ac">
    <w:name w:val="Strong"/>
    <w:basedOn w:val="a0"/>
    <w:uiPriority w:val="22"/>
    <w:qFormat/>
    <w:rsid w:val="00CA01C7"/>
    <w:rPr>
      <w:b/>
      <w:bCs/>
    </w:rPr>
  </w:style>
  <w:style w:type="paragraph" w:styleId="ad">
    <w:name w:val="Normal (Web)"/>
    <w:basedOn w:val="a"/>
    <w:uiPriority w:val="99"/>
    <w:unhideWhenUsed/>
    <w:rsid w:val="00032BDD"/>
    <w:pPr>
      <w:spacing w:before="100" w:beforeAutospacing="1" w:after="100" w:afterAutospacing="1"/>
    </w:pPr>
    <w:rPr>
      <w:rFonts w:eastAsia="Times New Roman" w:cs="Times New Roman"/>
      <w:kern w:val="0"/>
      <w:sz w:val="24"/>
      <w:szCs w:val="24"/>
      <w:lang w:eastAsia="ru-RU"/>
      <w14:ligatures w14:val="none"/>
    </w:rPr>
  </w:style>
  <w:style w:type="character" w:styleId="ae">
    <w:name w:val="Hyperlink"/>
    <w:basedOn w:val="a0"/>
    <w:uiPriority w:val="99"/>
    <w:unhideWhenUsed/>
    <w:rsid w:val="00032BDD"/>
    <w:rPr>
      <w:color w:val="0563C1" w:themeColor="hyperlink"/>
      <w:u w:val="single"/>
    </w:rPr>
  </w:style>
  <w:style w:type="character" w:customStyle="1" w:styleId="UnresolvedMention">
    <w:name w:val="Unresolved Mention"/>
    <w:basedOn w:val="a0"/>
    <w:uiPriority w:val="99"/>
    <w:semiHidden/>
    <w:unhideWhenUsed/>
    <w:rsid w:val="00032BDD"/>
    <w:rPr>
      <w:color w:val="605E5C"/>
      <w:shd w:val="clear" w:color="auto" w:fill="E1DFDD"/>
    </w:rPr>
  </w:style>
  <w:style w:type="paragraph" w:styleId="af">
    <w:name w:val="Balloon Text"/>
    <w:basedOn w:val="a"/>
    <w:link w:val="af0"/>
    <w:uiPriority w:val="99"/>
    <w:semiHidden/>
    <w:unhideWhenUsed/>
    <w:rsid w:val="00F428F4"/>
    <w:pPr>
      <w:spacing w:after="0"/>
    </w:pPr>
    <w:rPr>
      <w:rFonts w:ascii="Tahoma" w:hAnsi="Tahoma" w:cs="Tahoma"/>
      <w:sz w:val="16"/>
      <w:szCs w:val="16"/>
    </w:rPr>
  </w:style>
  <w:style w:type="character" w:customStyle="1" w:styleId="af0">
    <w:name w:val="Текст выноски Знак"/>
    <w:basedOn w:val="a0"/>
    <w:link w:val="af"/>
    <w:uiPriority w:val="99"/>
    <w:semiHidden/>
    <w:rsid w:val="00F428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02637">
      <w:bodyDiv w:val="1"/>
      <w:marLeft w:val="0"/>
      <w:marRight w:val="0"/>
      <w:marTop w:val="0"/>
      <w:marBottom w:val="0"/>
      <w:divBdr>
        <w:top w:val="none" w:sz="0" w:space="0" w:color="auto"/>
        <w:left w:val="none" w:sz="0" w:space="0" w:color="auto"/>
        <w:bottom w:val="none" w:sz="0" w:space="0" w:color="auto"/>
        <w:right w:val="none" w:sz="0" w:space="0" w:color="auto"/>
      </w:divBdr>
    </w:div>
    <w:div w:id="960843778">
      <w:bodyDiv w:val="1"/>
      <w:marLeft w:val="0"/>
      <w:marRight w:val="0"/>
      <w:marTop w:val="0"/>
      <w:marBottom w:val="0"/>
      <w:divBdr>
        <w:top w:val="none" w:sz="0" w:space="0" w:color="auto"/>
        <w:left w:val="none" w:sz="0" w:space="0" w:color="auto"/>
        <w:bottom w:val="none" w:sz="0" w:space="0" w:color="auto"/>
        <w:right w:val="none" w:sz="0" w:space="0" w:color="auto"/>
      </w:divBdr>
      <w:divsChild>
        <w:div w:id="1371953850">
          <w:marLeft w:val="0"/>
          <w:marRight w:val="0"/>
          <w:marTop w:val="0"/>
          <w:marBottom w:val="0"/>
          <w:divBdr>
            <w:top w:val="none" w:sz="0" w:space="0" w:color="auto"/>
            <w:left w:val="none" w:sz="0" w:space="0" w:color="auto"/>
            <w:bottom w:val="none" w:sz="0" w:space="0" w:color="auto"/>
            <w:right w:val="none" w:sz="0" w:space="0" w:color="auto"/>
          </w:divBdr>
          <w:divsChild>
            <w:div w:id="1880162713">
              <w:marLeft w:val="0"/>
              <w:marRight w:val="0"/>
              <w:marTop w:val="0"/>
              <w:marBottom w:val="0"/>
              <w:divBdr>
                <w:top w:val="none" w:sz="0" w:space="0" w:color="auto"/>
                <w:left w:val="none" w:sz="0" w:space="0" w:color="auto"/>
                <w:bottom w:val="none" w:sz="0" w:space="0" w:color="auto"/>
                <w:right w:val="none" w:sz="0" w:space="0" w:color="auto"/>
              </w:divBdr>
              <w:divsChild>
                <w:div w:id="2094159501">
                  <w:marLeft w:val="0"/>
                  <w:marRight w:val="0"/>
                  <w:marTop w:val="0"/>
                  <w:marBottom w:val="0"/>
                  <w:divBdr>
                    <w:top w:val="none" w:sz="0" w:space="0" w:color="auto"/>
                    <w:left w:val="none" w:sz="0" w:space="0" w:color="auto"/>
                    <w:bottom w:val="none" w:sz="0" w:space="0" w:color="auto"/>
                    <w:right w:val="none" w:sz="0" w:space="0" w:color="auto"/>
                  </w:divBdr>
                  <w:divsChild>
                    <w:div w:id="998464535">
                      <w:marLeft w:val="0"/>
                      <w:marRight w:val="0"/>
                      <w:marTop w:val="0"/>
                      <w:marBottom w:val="0"/>
                      <w:divBdr>
                        <w:top w:val="none" w:sz="0" w:space="0" w:color="auto"/>
                        <w:left w:val="none" w:sz="0" w:space="0" w:color="auto"/>
                        <w:bottom w:val="none" w:sz="0" w:space="0" w:color="auto"/>
                        <w:right w:val="none" w:sz="0" w:space="0" w:color="auto"/>
                      </w:divBdr>
                      <w:divsChild>
                        <w:div w:id="1599437504">
                          <w:marLeft w:val="0"/>
                          <w:marRight w:val="0"/>
                          <w:marTop w:val="0"/>
                          <w:marBottom w:val="0"/>
                          <w:divBdr>
                            <w:top w:val="none" w:sz="0" w:space="0" w:color="auto"/>
                            <w:left w:val="none" w:sz="0" w:space="0" w:color="auto"/>
                            <w:bottom w:val="none" w:sz="0" w:space="0" w:color="auto"/>
                            <w:right w:val="none" w:sz="0" w:space="0" w:color="auto"/>
                          </w:divBdr>
                          <w:divsChild>
                            <w:div w:id="162176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27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ust.kz/word/qazaq_tilin_oqytyda_cifrlyq_tehnologiyalardyng_komegi-385881.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hyperlink" Target="https://stud.kz/referat/show/11759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luch.ru/archive/405/89326"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s://repo.kspi.kz/bitstream/handle/123456789/7467/alt-chtenia-2024-2ch_368-371.pdf?sequence=1&amp;isAllowed=y" TargetMode="External"/><Relationship Id="rId5" Type="http://schemas.openxmlformats.org/officeDocument/2006/relationships/webSettings" Target="webSettings.xml"/><Relationship Id="rId15" Type="http://schemas.openxmlformats.org/officeDocument/2006/relationships/hyperlink" Target="https://kopilkaurokov.ru/vsemUchitelam/prochee/k_azak_tilin_ok_ytuda_zhan_a_tiekhnologhiialardy_k_oldanu_t_sildieri" TargetMode="Externa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www.researchgate.net/publication/378899216_SM_ImankulovaOSNOVNYE_NAPRAVLENIA_CIFROVIZACII_KAZAHSKOGO_AZYKA%20&#1057;.&#1052;.%20&#1048;&#1084;&#1072;&#1085;&#1082;&#1091;&#1083;&#1086;&#1074;&#1072;.%20&#1054;"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8F5668-E4D0-4D50-80D4-8919D8C848EC}" type="doc">
      <dgm:prSet loTypeId="urn:microsoft.com/office/officeart/2008/layout/VerticalCurvedList" loCatId="list" qsTypeId="urn:microsoft.com/office/officeart/2005/8/quickstyle/3d3" qsCatId="3D" csTypeId="urn:microsoft.com/office/officeart/2005/8/colors/colorful4" csCatId="colorful" phldr="1"/>
      <dgm:spPr/>
      <dgm:t>
        <a:bodyPr/>
        <a:lstStyle/>
        <a:p>
          <a:endParaRPr lang="ru-RU"/>
        </a:p>
      </dgm:t>
    </dgm:pt>
    <dgm:pt modelId="{FF8F73C6-D593-46C8-8189-F9AACB2CD6F3}">
      <dgm:prSet phldrT="[Текст]"/>
      <dgm:spPr/>
      <dgm:t>
        <a:bodyPr/>
        <a:lstStyle/>
        <a:p>
          <a:pPr>
            <a:buFont typeface="+mj-lt"/>
            <a:buAutoNum type="arabicPeriod"/>
          </a:pPr>
          <a:r>
            <a:rPr lang="ru-RU" b="1">
              <a:solidFill>
                <a:sysClr val="windowText" lastClr="000000"/>
              </a:solidFill>
              <a:latin typeface="Times New Roman" panose="02020603050405020304" pitchFamily="18" charset="0"/>
              <a:cs typeface="Times New Roman" panose="02020603050405020304" pitchFamily="18" charset="0"/>
            </a:rPr>
            <a:t>Интерактивті платформалар: </a:t>
          </a:r>
          <a:r>
            <a:rPr lang="en-US" b="1">
              <a:solidFill>
                <a:sysClr val="windowText" lastClr="000000"/>
              </a:solidFill>
              <a:latin typeface="Times New Roman" panose="02020603050405020304" pitchFamily="18" charset="0"/>
              <a:cs typeface="Times New Roman" panose="02020603050405020304" pitchFamily="18" charset="0"/>
            </a:rPr>
            <a:t>Kahoot!, Quizlet, Socrative </a:t>
          </a:r>
          <a:r>
            <a:rPr lang="kk-KZ" b="1">
              <a:solidFill>
                <a:sysClr val="windowText" lastClr="000000"/>
              </a:solidFill>
              <a:latin typeface="Times New Roman" panose="02020603050405020304" pitchFamily="18" charset="0"/>
              <a:cs typeface="Times New Roman" panose="02020603050405020304" pitchFamily="18" charset="0"/>
            </a:rPr>
            <a:t>-</a:t>
          </a:r>
          <a:r>
            <a:rPr lang="en-US" b="1">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ойын түріндегі викториналар, тесттер жасауға және лексиканы бекітуге арналған.</a:t>
          </a:r>
        </a:p>
      </dgm:t>
    </dgm:pt>
    <dgm:pt modelId="{FFD57DA1-31CC-472D-9214-BFA8DFDD77B5}" type="parTrans" cxnId="{CCE4C7BA-DB9A-446A-89A7-280C0A01F88A}">
      <dgm:prSet/>
      <dgm:spPr/>
      <dgm:t>
        <a:bodyPr/>
        <a:lstStyle/>
        <a:p>
          <a:endParaRPr lang="ru-RU" b="1">
            <a:solidFill>
              <a:sysClr val="windowText" lastClr="000000"/>
            </a:solidFill>
            <a:latin typeface="Times New Roman" panose="02020603050405020304" pitchFamily="18" charset="0"/>
            <a:cs typeface="Times New Roman" panose="02020603050405020304" pitchFamily="18" charset="0"/>
          </a:endParaRPr>
        </a:p>
      </dgm:t>
    </dgm:pt>
    <dgm:pt modelId="{A250844D-E7E8-4082-BD85-A32DDBF4C1A1}" type="sibTrans" cxnId="{CCE4C7BA-DB9A-446A-89A7-280C0A01F88A}">
      <dgm:prSet/>
      <dgm:spPr/>
      <dgm:t>
        <a:bodyPr/>
        <a:lstStyle/>
        <a:p>
          <a:endParaRPr lang="ru-RU" b="1">
            <a:solidFill>
              <a:sysClr val="windowText" lastClr="000000"/>
            </a:solidFill>
            <a:latin typeface="Times New Roman" panose="02020603050405020304" pitchFamily="18" charset="0"/>
            <a:cs typeface="Times New Roman" panose="02020603050405020304" pitchFamily="18" charset="0"/>
          </a:endParaRPr>
        </a:p>
      </dgm:t>
    </dgm:pt>
    <dgm:pt modelId="{DE43D1A2-8B5D-45A8-B60E-5D9DC17A801B}">
      <dgm:prSet phldrT="[Текст]"/>
      <dgm:spPr/>
      <dgm:t>
        <a:bodyPr/>
        <a:lstStyle/>
        <a:p>
          <a:pPr>
            <a:buFont typeface="+mj-lt"/>
            <a:buAutoNum type="arabicPeriod"/>
          </a:pPr>
          <a:r>
            <a:rPr lang="ru-RU" b="1">
              <a:solidFill>
                <a:sysClr val="windowText" lastClr="000000"/>
              </a:solidFill>
              <a:latin typeface="Times New Roman" panose="02020603050405020304" pitchFamily="18" charset="0"/>
              <a:cs typeface="Times New Roman" panose="02020603050405020304" pitchFamily="18" charset="0"/>
            </a:rPr>
            <a:t>Білім беруге арналған бейне ресурстар мен подкасттар - тыңдау дағдыларын дамыту және көкжиегін кеңейту үшін аутентикті материалдарды пайдалану.</a:t>
          </a:r>
        </a:p>
      </dgm:t>
    </dgm:pt>
    <dgm:pt modelId="{93FB9162-720C-4F38-84D9-64CBFCAF26E6}" type="parTrans" cxnId="{07A0BA8F-175B-4FC6-9343-F535F096C178}">
      <dgm:prSet/>
      <dgm:spPr/>
      <dgm:t>
        <a:bodyPr/>
        <a:lstStyle/>
        <a:p>
          <a:endParaRPr lang="ru-RU" b="1">
            <a:solidFill>
              <a:sysClr val="windowText" lastClr="000000"/>
            </a:solidFill>
            <a:latin typeface="Times New Roman" panose="02020603050405020304" pitchFamily="18" charset="0"/>
            <a:cs typeface="Times New Roman" panose="02020603050405020304" pitchFamily="18" charset="0"/>
          </a:endParaRPr>
        </a:p>
      </dgm:t>
    </dgm:pt>
    <dgm:pt modelId="{7894816D-9326-48DA-8405-20FEAEF5A719}" type="sibTrans" cxnId="{07A0BA8F-175B-4FC6-9343-F535F096C178}">
      <dgm:prSet/>
      <dgm:spPr/>
      <dgm:t>
        <a:bodyPr/>
        <a:lstStyle/>
        <a:p>
          <a:endParaRPr lang="ru-RU" b="1">
            <a:solidFill>
              <a:sysClr val="windowText" lastClr="000000"/>
            </a:solidFill>
            <a:latin typeface="Times New Roman" panose="02020603050405020304" pitchFamily="18" charset="0"/>
            <a:cs typeface="Times New Roman" panose="02020603050405020304" pitchFamily="18" charset="0"/>
          </a:endParaRPr>
        </a:p>
      </dgm:t>
    </dgm:pt>
    <dgm:pt modelId="{3EE4B408-72D4-4E2E-A745-0C4F9E3B489A}">
      <dgm:prSet phldrT="[Текст]"/>
      <dgm:spPr/>
      <dgm:t>
        <a:bodyPr/>
        <a:lstStyle/>
        <a:p>
          <a:pPr>
            <a:buFont typeface="+mj-lt"/>
            <a:buAutoNum type="arabicPeriod"/>
          </a:pPr>
          <a:r>
            <a:rPr lang="ru-RU" b="1">
              <a:solidFill>
                <a:sysClr val="windowText" lastClr="000000"/>
              </a:solidFill>
              <a:latin typeface="Times New Roman" panose="02020603050405020304" pitchFamily="18" charset="0"/>
              <a:cs typeface="Times New Roman" panose="02020603050405020304" pitchFamily="18" charset="0"/>
            </a:rPr>
            <a:t>Презентациялар мен мультимедиа жасау бағдарламалары - </a:t>
          </a:r>
          <a:r>
            <a:rPr lang="en-US" b="1">
              <a:solidFill>
                <a:sysClr val="windowText" lastClr="000000"/>
              </a:solidFill>
              <a:latin typeface="Times New Roman" panose="02020603050405020304" pitchFamily="18" charset="0"/>
              <a:cs typeface="Times New Roman" panose="02020603050405020304" pitchFamily="18" charset="0"/>
            </a:rPr>
            <a:t>PowerPoint, Canva, Prezi </a:t>
          </a:r>
          <a:r>
            <a:rPr lang="kk-KZ" b="1">
              <a:solidFill>
                <a:sysClr val="windowText" lastClr="000000"/>
              </a:solidFill>
              <a:latin typeface="Times New Roman" panose="02020603050405020304" pitchFamily="18" charset="0"/>
              <a:cs typeface="Times New Roman" panose="02020603050405020304" pitchFamily="18" charset="0"/>
            </a:rPr>
            <a:t>-</a:t>
          </a:r>
          <a:r>
            <a:rPr lang="en-US" b="1">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ақпаратты визуализациялау және шығармашылық жобалар үшін.</a:t>
          </a:r>
        </a:p>
      </dgm:t>
    </dgm:pt>
    <dgm:pt modelId="{20940865-CCAE-4CBA-A0E2-09BD309AFBE3}" type="parTrans" cxnId="{37B826B4-ECC9-471A-82F7-7F78DB29361D}">
      <dgm:prSet/>
      <dgm:spPr/>
      <dgm:t>
        <a:bodyPr/>
        <a:lstStyle/>
        <a:p>
          <a:endParaRPr lang="ru-RU" b="1">
            <a:solidFill>
              <a:sysClr val="windowText" lastClr="000000"/>
            </a:solidFill>
            <a:latin typeface="Times New Roman" panose="02020603050405020304" pitchFamily="18" charset="0"/>
            <a:cs typeface="Times New Roman" panose="02020603050405020304" pitchFamily="18" charset="0"/>
          </a:endParaRPr>
        </a:p>
      </dgm:t>
    </dgm:pt>
    <dgm:pt modelId="{AB60F3C3-5BAE-4D73-A033-A6D962A27E55}" type="sibTrans" cxnId="{37B826B4-ECC9-471A-82F7-7F78DB29361D}">
      <dgm:prSet/>
      <dgm:spPr/>
      <dgm:t>
        <a:bodyPr/>
        <a:lstStyle/>
        <a:p>
          <a:endParaRPr lang="ru-RU" b="1">
            <a:solidFill>
              <a:sysClr val="windowText" lastClr="000000"/>
            </a:solidFill>
            <a:latin typeface="Times New Roman" panose="02020603050405020304" pitchFamily="18" charset="0"/>
            <a:cs typeface="Times New Roman" panose="02020603050405020304" pitchFamily="18" charset="0"/>
          </a:endParaRPr>
        </a:p>
      </dgm:t>
    </dgm:pt>
    <dgm:pt modelId="{40E99B7D-B0C5-4363-A5B9-9BBBB73AC380}">
      <dgm:prSet/>
      <dgm:spPr/>
      <dgm:t>
        <a:bodyPr/>
        <a:lstStyle/>
        <a:p>
          <a:pPr>
            <a:buFont typeface="+mj-lt"/>
            <a:buAutoNum type="arabicPeriod"/>
          </a:pPr>
          <a:r>
            <a:rPr lang="ru-RU" b="1">
              <a:solidFill>
                <a:sysClr val="windowText" lastClr="000000"/>
              </a:solidFill>
              <a:latin typeface="Times New Roman" panose="02020603050405020304" pitchFamily="18" charset="0"/>
              <a:cs typeface="Times New Roman" panose="02020603050405020304" pitchFamily="18" charset="0"/>
            </a:rPr>
            <a:t>Онлайн сөздіктер мен аудармашылар - жаңа сөздер мен тіркестерді өз бетімен үйрену үшін..</a:t>
          </a:r>
        </a:p>
      </dgm:t>
    </dgm:pt>
    <dgm:pt modelId="{8BE382E5-9058-4292-9D40-27494FD54C52}" type="parTrans" cxnId="{54CC6404-10FA-43BD-8B52-CFAD23037A92}">
      <dgm:prSet/>
      <dgm:spPr/>
      <dgm:t>
        <a:bodyPr/>
        <a:lstStyle/>
        <a:p>
          <a:endParaRPr lang="ru-RU" b="1">
            <a:solidFill>
              <a:sysClr val="windowText" lastClr="000000"/>
            </a:solidFill>
            <a:latin typeface="Times New Roman" panose="02020603050405020304" pitchFamily="18" charset="0"/>
            <a:cs typeface="Times New Roman" panose="02020603050405020304" pitchFamily="18" charset="0"/>
          </a:endParaRPr>
        </a:p>
      </dgm:t>
    </dgm:pt>
    <dgm:pt modelId="{71116247-B496-4DB2-9F26-4F2EEA78A4DC}" type="sibTrans" cxnId="{54CC6404-10FA-43BD-8B52-CFAD23037A92}">
      <dgm:prSet/>
      <dgm:spPr/>
      <dgm:t>
        <a:bodyPr/>
        <a:lstStyle/>
        <a:p>
          <a:endParaRPr lang="ru-RU" b="1">
            <a:solidFill>
              <a:sysClr val="windowText" lastClr="000000"/>
            </a:solidFill>
            <a:latin typeface="Times New Roman" panose="02020603050405020304" pitchFamily="18" charset="0"/>
            <a:cs typeface="Times New Roman" panose="02020603050405020304" pitchFamily="18" charset="0"/>
          </a:endParaRPr>
        </a:p>
      </dgm:t>
    </dgm:pt>
    <dgm:pt modelId="{0DD75641-36AC-44E5-99BC-EF0DE0E23676}">
      <dgm:prSet/>
      <dgm:spPr/>
      <dgm:t>
        <a:bodyPr/>
        <a:lstStyle/>
        <a:p>
          <a:pPr>
            <a:buFont typeface="+mj-lt"/>
            <a:buAutoNum type="arabicPeriod"/>
          </a:pPr>
          <a:r>
            <a:rPr lang="ru-RU" b="1">
              <a:solidFill>
                <a:sysClr val="windowText" lastClr="000000"/>
              </a:solidFill>
              <a:latin typeface="Times New Roman" panose="02020603050405020304" pitchFamily="18" charset="0"/>
              <a:cs typeface="Times New Roman" panose="02020603050405020304" pitchFamily="18" charset="0"/>
            </a:rPr>
            <a:t>Бірлесіп жұмыс істеу платформалары - </a:t>
          </a:r>
          <a:r>
            <a:rPr lang="en-US" b="1">
              <a:solidFill>
                <a:sysClr val="windowText" lastClr="000000"/>
              </a:solidFill>
              <a:latin typeface="Times New Roman" panose="02020603050405020304" pitchFamily="18" charset="0"/>
              <a:cs typeface="Times New Roman" panose="02020603050405020304" pitchFamily="18" charset="0"/>
            </a:rPr>
            <a:t>Google Classroom, Microsoft Teams </a:t>
          </a:r>
          <a:r>
            <a:rPr lang="kk-KZ" b="1">
              <a:solidFill>
                <a:sysClr val="windowText" lastClr="000000"/>
              </a:solidFill>
              <a:latin typeface="Times New Roman" panose="02020603050405020304" pitchFamily="18" charset="0"/>
              <a:cs typeface="Times New Roman" panose="02020603050405020304" pitchFamily="18" charset="0"/>
            </a:rPr>
            <a:t>-</a:t>
          </a:r>
          <a:r>
            <a:rPr lang="en-US" b="1">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қашықтан оқытуды ұйымдастыру және материалдармен алмасу үшін..</a:t>
          </a:r>
        </a:p>
      </dgm:t>
    </dgm:pt>
    <dgm:pt modelId="{10ED350A-C57B-4220-860C-7BB5E976A361}" type="parTrans" cxnId="{DE514F7B-7229-4F9A-9BDC-944F962666A0}">
      <dgm:prSet/>
      <dgm:spPr/>
      <dgm:t>
        <a:bodyPr/>
        <a:lstStyle/>
        <a:p>
          <a:endParaRPr lang="ru-RU" b="1">
            <a:solidFill>
              <a:sysClr val="windowText" lastClr="000000"/>
            </a:solidFill>
            <a:latin typeface="Times New Roman" panose="02020603050405020304" pitchFamily="18" charset="0"/>
            <a:cs typeface="Times New Roman" panose="02020603050405020304" pitchFamily="18" charset="0"/>
          </a:endParaRPr>
        </a:p>
      </dgm:t>
    </dgm:pt>
    <dgm:pt modelId="{EBD880A0-8985-4D3B-9FCF-5CE54F5DF54A}" type="sibTrans" cxnId="{DE514F7B-7229-4F9A-9BDC-944F962666A0}">
      <dgm:prSet/>
      <dgm:spPr/>
      <dgm:t>
        <a:bodyPr/>
        <a:lstStyle/>
        <a:p>
          <a:endParaRPr lang="ru-RU" b="1">
            <a:solidFill>
              <a:sysClr val="windowText" lastClr="000000"/>
            </a:solidFill>
            <a:latin typeface="Times New Roman" panose="02020603050405020304" pitchFamily="18" charset="0"/>
            <a:cs typeface="Times New Roman" panose="02020603050405020304" pitchFamily="18" charset="0"/>
          </a:endParaRPr>
        </a:p>
      </dgm:t>
    </dgm:pt>
    <dgm:pt modelId="{1A9B560A-45BD-43A1-A43A-79A31E5AD817}">
      <dgm:prSet/>
      <dgm:spPr/>
      <dgm:t>
        <a:bodyPr/>
        <a:lstStyle/>
        <a:p>
          <a:pPr>
            <a:buFont typeface="+mj-lt"/>
            <a:buAutoNum type="arabicPeriod"/>
          </a:pPr>
          <a:r>
            <a:rPr lang="ru-RU" b="1">
              <a:solidFill>
                <a:sysClr val="windowText" lastClr="000000"/>
              </a:solidFill>
              <a:latin typeface="Times New Roman" panose="02020603050405020304" pitchFamily="18" charset="0"/>
              <a:cs typeface="Times New Roman" panose="02020603050405020304" pitchFamily="18" charset="0"/>
            </a:rPr>
            <a:t>Интерактивті тапсырмалар жасау құралдары - </a:t>
          </a:r>
          <a:r>
            <a:rPr lang="en-US" b="1">
              <a:solidFill>
                <a:sysClr val="windowText" lastClr="000000"/>
              </a:solidFill>
              <a:latin typeface="Times New Roman" panose="02020603050405020304" pitchFamily="18" charset="0"/>
              <a:cs typeface="Times New Roman" panose="02020603050405020304" pitchFamily="18" charset="0"/>
            </a:rPr>
            <a:t>LearningApps, Genially </a:t>
          </a:r>
          <a:r>
            <a:rPr lang="kk-KZ" b="1">
              <a:solidFill>
                <a:sysClr val="windowText" lastClr="000000"/>
              </a:solidFill>
              <a:latin typeface="Times New Roman" panose="02020603050405020304" pitchFamily="18" charset="0"/>
              <a:cs typeface="Times New Roman" panose="02020603050405020304" pitchFamily="18" charset="0"/>
            </a:rPr>
            <a:t>-</a:t>
          </a:r>
          <a:r>
            <a:rPr lang="en-US" b="1">
              <a:solidFill>
                <a:sysClr val="windowText" lastClr="000000"/>
              </a:solidFill>
              <a:latin typeface="Times New Roman" panose="02020603050405020304" pitchFamily="18" charset="0"/>
              <a:cs typeface="Times New Roman" panose="02020603050405020304" pitchFamily="18" charset="0"/>
            </a:rPr>
            <a:t> </a:t>
          </a:r>
          <a:r>
            <a:rPr lang="ru-RU" b="1">
              <a:solidFill>
                <a:sysClr val="windowText" lastClr="000000"/>
              </a:solidFill>
              <a:latin typeface="Times New Roman" panose="02020603050405020304" pitchFamily="18" charset="0"/>
              <a:cs typeface="Times New Roman" panose="02020603050405020304" pitchFamily="18" charset="0"/>
            </a:rPr>
            <a:t>әртүрлі тапсырма түрлерімен (сәйкестендіру, таңдау, бос орын толтыру) жаттығулар жасауға мүмкіндік береді.</a:t>
          </a:r>
        </a:p>
      </dgm:t>
    </dgm:pt>
    <dgm:pt modelId="{4F7CC7D4-8D9E-407D-9D53-9475C5D23AD8}" type="parTrans" cxnId="{C85121B2-6019-4313-BA84-3659CF507D5E}">
      <dgm:prSet/>
      <dgm:spPr/>
      <dgm:t>
        <a:bodyPr/>
        <a:lstStyle/>
        <a:p>
          <a:endParaRPr lang="ru-RU" b="1">
            <a:solidFill>
              <a:sysClr val="windowText" lastClr="000000"/>
            </a:solidFill>
            <a:latin typeface="Times New Roman" panose="02020603050405020304" pitchFamily="18" charset="0"/>
            <a:cs typeface="Times New Roman" panose="02020603050405020304" pitchFamily="18" charset="0"/>
          </a:endParaRPr>
        </a:p>
      </dgm:t>
    </dgm:pt>
    <dgm:pt modelId="{13AFC21B-2CFD-407B-ACCC-F3622E1ECF74}" type="sibTrans" cxnId="{C85121B2-6019-4313-BA84-3659CF507D5E}">
      <dgm:prSet/>
      <dgm:spPr/>
      <dgm:t>
        <a:bodyPr/>
        <a:lstStyle/>
        <a:p>
          <a:endParaRPr lang="ru-RU" b="1">
            <a:solidFill>
              <a:sysClr val="windowText" lastClr="000000"/>
            </a:solidFill>
            <a:latin typeface="Times New Roman" panose="02020603050405020304" pitchFamily="18" charset="0"/>
            <a:cs typeface="Times New Roman" panose="02020603050405020304" pitchFamily="18" charset="0"/>
          </a:endParaRPr>
        </a:p>
      </dgm:t>
    </dgm:pt>
    <dgm:pt modelId="{78547FCA-4B8A-4883-B485-344F6F3300D8}" type="pres">
      <dgm:prSet presAssocID="{B58F5668-E4D0-4D50-80D4-8919D8C848EC}" presName="Name0" presStyleCnt="0">
        <dgm:presLayoutVars>
          <dgm:chMax val="7"/>
          <dgm:chPref val="7"/>
          <dgm:dir/>
        </dgm:presLayoutVars>
      </dgm:prSet>
      <dgm:spPr/>
      <dgm:t>
        <a:bodyPr/>
        <a:lstStyle/>
        <a:p>
          <a:endParaRPr lang="ru-RU"/>
        </a:p>
      </dgm:t>
    </dgm:pt>
    <dgm:pt modelId="{DB830F8B-45AF-4E15-AB89-E50128C2207F}" type="pres">
      <dgm:prSet presAssocID="{B58F5668-E4D0-4D50-80D4-8919D8C848EC}" presName="Name1" presStyleCnt="0"/>
      <dgm:spPr/>
    </dgm:pt>
    <dgm:pt modelId="{5912DBF0-877D-4C17-8751-CE462F06F552}" type="pres">
      <dgm:prSet presAssocID="{B58F5668-E4D0-4D50-80D4-8919D8C848EC}" presName="cycle" presStyleCnt="0"/>
      <dgm:spPr/>
    </dgm:pt>
    <dgm:pt modelId="{9EA271BF-E5E7-43FE-8FEB-6294574481E8}" type="pres">
      <dgm:prSet presAssocID="{B58F5668-E4D0-4D50-80D4-8919D8C848EC}" presName="srcNode" presStyleLbl="node1" presStyleIdx="0" presStyleCnt="6"/>
      <dgm:spPr/>
    </dgm:pt>
    <dgm:pt modelId="{BE7ACDBF-0E67-412B-907A-F69EDCF540FE}" type="pres">
      <dgm:prSet presAssocID="{B58F5668-E4D0-4D50-80D4-8919D8C848EC}" presName="conn" presStyleLbl="parChTrans1D2" presStyleIdx="0" presStyleCnt="1"/>
      <dgm:spPr/>
      <dgm:t>
        <a:bodyPr/>
        <a:lstStyle/>
        <a:p>
          <a:endParaRPr lang="ru-RU"/>
        </a:p>
      </dgm:t>
    </dgm:pt>
    <dgm:pt modelId="{AA0A4A57-7710-4D42-94C9-CD85AD39654A}" type="pres">
      <dgm:prSet presAssocID="{B58F5668-E4D0-4D50-80D4-8919D8C848EC}" presName="extraNode" presStyleLbl="node1" presStyleIdx="0" presStyleCnt="6"/>
      <dgm:spPr/>
    </dgm:pt>
    <dgm:pt modelId="{33A42EC0-1008-4561-9BD5-674A8B4F9235}" type="pres">
      <dgm:prSet presAssocID="{B58F5668-E4D0-4D50-80D4-8919D8C848EC}" presName="dstNode" presStyleLbl="node1" presStyleIdx="0" presStyleCnt="6"/>
      <dgm:spPr/>
    </dgm:pt>
    <dgm:pt modelId="{AA54907E-EFBB-49E7-8801-AB06D23DCD86}" type="pres">
      <dgm:prSet presAssocID="{FF8F73C6-D593-46C8-8189-F9AACB2CD6F3}" presName="text_1" presStyleLbl="node1" presStyleIdx="0" presStyleCnt="6">
        <dgm:presLayoutVars>
          <dgm:bulletEnabled val="1"/>
        </dgm:presLayoutVars>
      </dgm:prSet>
      <dgm:spPr/>
      <dgm:t>
        <a:bodyPr/>
        <a:lstStyle/>
        <a:p>
          <a:endParaRPr lang="ru-RU"/>
        </a:p>
      </dgm:t>
    </dgm:pt>
    <dgm:pt modelId="{7A71937D-CA79-4131-9269-D6780616FEBB}" type="pres">
      <dgm:prSet presAssocID="{FF8F73C6-D593-46C8-8189-F9AACB2CD6F3}" presName="accent_1" presStyleCnt="0"/>
      <dgm:spPr/>
    </dgm:pt>
    <dgm:pt modelId="{09CD0EE1-0710-4934-9323-9D7D0568AA0D}" type="pres">
      <dgm:prSet presAssocID="{FF8F73C6-D593-46C8-8189-F9AACB2CD6F3}" presName="accentRepeatNode" presStyleLbl="solidFgAcc1" presStyleIdx="0" presStyleCnt="6"/>
      <dgm:spPr/>
    </dgm:pt>
    <dgm:pt modelId="{79A10455-6E1B-41CA-A733-F6FADB2AA0D5}" type="pres">
      <dgm:prSet presAssocID="{DE43D1A2-8B5D-45A8-B60E-5D9DC17A801B}" presName="text_2" presStyleLbl="node1" presStyleIdx="1" presStyleCnt="6">
        <dgm:presLayoutVars>
          <dgm:bulletEnabled val="1"/>
        </dgm:presLayoutVars>
      </dgm:prSet>
      <dgm:spPr/>
      <dgm:t>
        <a:bodyPr/>
        <a:lstStyle/>
        <a:p>
          <a:endParaRPr lang="ru-RU"/>
        </a:p>
      </dgm:t>
    </dgm:pt>
    <dgm:pt modelId="{A911480F-0EA1-423A-8FB8-333615EF06C2}" type="pres">
      <dgm:prSet presAssocID="{DE43D1A2-8B5D-45A8-B60E-5D9DC17A801B}" presName="accent_2" presStyleCnt="0"/>
      <dgm:spPr/>
    </dgm:pt>
    <dgm:pt modelId="{1B9AD954-21CD-4816-8B8D-4EBB2CB1E38B}" type="pres">
      <dgm:prSet presAssocID="{DE43D1A2-8B5D-45A8-B60E-5D9DC17A801B}" presName="accentRepeatNode" presStyleLbl="solidFgAcc1" presStyleIdx="1" presStyleCnt="6"/>
      <dgm:spPr/>
    </dgm:pt>
    <dgm:pt modelId="{78843058-F5F8-4792-8486-BD8B2D6E2578}" type="pres">
      <dgm:prSet presAssocID="{3EE4B408-72D4-4E2E-A745-0C4F9E3B489A}" presName="text_3" presStyleLbl="node1" presStyleIdx="2" presStyleCnt="6">
        <dgm:presLayoutVars>
          <dgm:bulletEnabled val="1"/>
        </dgm:presLayoutVars>
      </dgm:prSet>
      <dgm:spPr/>
      <dgm:t>
        <a:bodyPr/>
        <a:lstStyle/>
        <a:p>
          <a:endParaRPr lang="ru-RU"/>
        </a:p>
      </dgm:t>
    </dgm:pt>
    <dgm:pt modelId="{FB201F04-B9AE-4FB5-B4AC-A78250015AF5}" type="pres">
      <dgm:prSet presAssocID="{3EE4B408-72D4-4E2E-A745-0C4F9E3B489A}" presName="accent_3" presStyleCnt="0"/>
      <dgm:spPr/>
    </dgm:pt>
    <dgm:pt modelId="{3C10E734-EE65-44A0-AD2C-9EA5A8533CBB}" type="pres">
      <dgm:prSet presAssocID="{3EE4B408-72D4-4E2E-A745-0C4F9E3B489A}" presName="accentRepeatNode" presStyleLbl="solidFgAcc1" presStyleIdx="2" presStyleCnt="6"/>
      <dgm:spPr/>
    </dgm:pt>
    <dgm:pt modelId="{C1C610B7-25C4-4B9C-B46C-A0806A43D45E}" type="pres">
      <dgm:prSet presAssocID="{0DD75641-36AC-44E5-99BC-EF0DE0E23676}" presName="text_4" presStyleLbl="node1" presStyleIdx="3" presStyleCnt="6">
        <dgm:presLayoutVars>
          <dgm:bulletEnabled val="1"/>
        </dgm:presLayoutVars>
      </dgm:prSet>
      <dgm:spPr/>
      <dgm:t>
        <a:bodyPr/>
        <a:lstStyle/>
        <a:p>
          <a:endParaRPr lang="ru-RU"/>
        </a:p>
      </dgm:t>
    </dgm:pt>
    <dgm:pt modelId="{0E90CDAF-4D8E-402E-B5BE-0B5103C5645E}" type="pres">
      <dgm:prSet presAssocID="{0DD75641-36AC-44E5-99BC-EF0DE0E23676}" presName="accent_4" presStyleCnt="0"/>
      <dgm:spPr/>
    </dgm:pt>
    <dgm:pt modelId="{55979BD2-DD0A-4034-AC5D-0A1F6DA80006}" type="pres">
      <dgm:prSet presAssocID="{0DD75641-36AC-44E5-99BC-EF0DE0E23676}" presName="accentRepeatNode" presStyleLbl="solidFgAcc1" presStyleIdx="3" presStyleCnt="6"/>
      <dgm:spPr/>
    </dgm:pt>
    <dgm:pt modelId="{A02058D3-13D7-4F61-B2E0-D428C9EDD322}" type="pres">
      <dgm:prSet presAssocID="{40E99B7D-B0C5-4363-A5B9-9BBBB73AC380}" presName="text_5" presStyleLbl="node1" presStyleIdx="4" presStyleCnt="6">
        <dgm:presLayoutVars>
          <dgm:bulletEnabled val="1"/>
        </dgm:presLayoutVars>
      </dgm:prSet>
      <dgm:spPr/>
      <dgm:t>
        <a:bodyPr/>
        <a:lstStyle/>
        <a:p>
          <a:endParaRPr lang="ru-RU"/>
        </a:p>
      </dgm:t>
    </dgm:pt>
    <dgm:pt modelId="{6D7D1D87-C3F7-410B-8E9A-5DCC24AF32CC}" type="pres">
      <dgm:prSet presAssocID="{40E99B7D-B0C5-4363-A5B9-9BBBB73AC380}" presName="accent_5" presStyleCnt="0"/>
      <dgm:spPr/>
    </dgm:pt>
    <dgm:pt modelId="{36FC2E92-EB81-45C4-A61C-D98C0BE5C682}" type="pres">
      <dgm:prSet presAssocID="{40E99B7D-B0C5-4363-A5B9-9BBBB73AC380}" presName="accentRepeatNode" presStyleLbl="solidFgAcc1" presStyleIdx="4" presStyleCnt="6"/>
      <dgm:spPr/>
    </dgm:pt>
    <dgm:pt modelId="{4B8554AC-1150-417B-BCA6-E0CCD694B79C}" type="pres">
      <dgm:prSet presAssocID="{1A9B560A-45BD-43A1-A43A-79A31E5AD817}" presName="text_6" presStyleLbl="node1" presStyleIdx="5" presStyleCnt="6">
        <dgm:presLayoutVars>
          <dgm:bulletEnabled val="1"/>
        </dgm:presLayoutVars>
      </dgm:prSet>
      <dgm:spPr/>
      <dgm:t>
        <a:bodyPr/>
        <a:lstStyle/>
        <a:p>
          <a:endParaRPr lang="ru-RU"/>
        </a:p>
      </dgm:t>
    </dgm:pt>
    <dgm:pt modelId="{56E07D9C-EB85-4592-B1D0-18F5B83CC3A5}" type="pres">
      <dgm:prSet presAssocID="{1A9B560A-45BD-43A1-A43A-79A31E5AD817}" presName="accent_6" presStyleCnt="0"/>
      <dgm:spPr/>
    </dgm:pt>
    <dgm:pt modelId="{09A57B4A-0460-4CF8-9542-636600B97232}" type="pres">
      <dgm:prSet presAssocID="{1A9B560A-45BD-43A1-A43A-79A31E5AD817}" presName="accentRepeatNode" presStyleLbl="solidFgAcc1" presStyleIdx="5" presStyleCnt="6"/>
      <dgm:spPr/>
    </dgm:pt>
  </dgm:ptLst>
  <dgm:cxnLst>
    <dgm:cxn modelId="{FA5F4074-266B-4084-97B1-3CCA19C2E339}" type="presOf" srcId="{DE43D1A2-8B5D-45A8-B60E-5D9DC17A801B}" destId="{79A10455-6E1B-41CA-A733-F6FADB2AA0D5}" srcOrd="0" destOrd="0" presId="urn:microsoft.com/office/officeart/2008/layout/VerticalCurvedList"/>
    <dgm:cxn modelId="{25910118-F841-48E5-A0E4-D15DA748CEF4}" type="presOf" srcId="{B58F5668-E4D0-4D50-80D4-8919D8C848EC}" destId="{78547FCA-4B8A-4883-B485-344F6F3300D8}" srcOrd="0" destOrd="0" presId="urn:microsoft.com/office/officeart/2008/layout/VerticalCurvedList"/>
    <dgm:cxn modelId="{44D20FAA-D819-4A67-B812-9AC9E448BC8B}" type="presOf" srcId="{3EE4B408-72D4-4E2E-A745-0C4F9E3B489A}" destId="{78843058-F5F8-4792-8486-BD8B2D6E2578}" srcOrd="0" destOrd="0" presId="urn:microsoft.com/office/officeart/2008/layout/VerticalCurvedList"/>
    <dgm:cxn modelId="{07A0BA8F-175B-4FC6-9343-F535F096C178}" srcId="{B58F5668-E4D0-4D50-80D4-8919D8C848EC}" destId="{DE43D1A2-8B5D-45A8-B60E-5D9DC17A801B}" srcOrd="1" destOrd="0" parTransId="{93FB9162-720C-4F38-84D9-64CBFCAF26E6}" sibTransId="{7894816D-9326-48DA-8405-20FEAEF5A719}"/>
    <dgm:cxn modelId="{37B826B4-ECC9-471A-82F7-7F78DB29361D}" srcId="{B58F5668-E4D0-4D50-80D4-8919D8C848EC}" destId="{3EE4B408-72D4-4E2E-A745-0C4F9E3B489A}" srcOrd="2" destOrd="0" parTransId="{20940865-CCAE-4CBA-A0E2-09BD309AFBE3}" sibTransId="{AB60F3C3-5BAE-4D73-A033-A6D962A27E55}"/>
    <dgm:cxn modelId="{CCE4C7BA-DB9A-446A-89A7-280C0A01F88A}" srcId="{B58F5668-E4D0-4D50-80D4-8919D8C848EC}" destId="{FF8F73C6-D593-46C8-8189-F9AACB2CD6F3}" srcOrd="0" destOrd="0" parTransId="{FFD57DA1-31CC-472D-9214-BFA8DFDD77B5}" sibTransId="{A250844D-E7E8-4082-BD85-A32DDBF4C1A1}"/>
    <dgm:cxn modelId="{C328DE61-EE64-46DE-8662-8E4DB917227A}" type="presOf" srcId="{1A9B560A-45BD-43A1-A43A-79A31E5AD817}" destId="{4B8554AC-1150-417B-BCA6-E0CCD694B79C}" srcOrd="0" destOrd="0" presId="urn:microsoft.com/office/officeart/2008/layout/VerticalCurvedList"/>
    <dgm:cxn modelId="{DE514F7B-7229-4F9A-9BDC-944F962666A0}" srcId="{B58F5668-E4D0-4D50-80D4-8919D8C848EC}" destId="{0DD75641-36AC-44E5-99BC-EF0DE0E23676}" srcOrd="3" destOrd="0" parTransId="{10ED350A-C57B-4220-860C-7BB5E976A361}" sibTransId="{EBD880A0-8985-4D3B-9FCF-5CE54F5DF54A}"/>
    <dgm:cxn modelId="{CBBD7898-C127-4227-AD2C-E34FED1EE3A1}" type="presOf" srcId="{A250844D-E7E8-4082-BD85-A32DDBF4C1A1}" destId="{BE7ACDBF-0E67-412B-907A-F69EDCF540FE}" srcOrd="0" destOrd="0" presId="urn:microsoft.com/office/officeart/2008/layout/VerticalCurvedList"/>
    <dgm:cxn modelId="{D7BBDA6C-3F35-4C3E-B589-1EBC1FB0E10E}" type="presOf" srcId="{FF8F73C6-D593-46C8-8189-F9AACB2CD6F3}" destId="{AA54907E-EFBB-49E7-8801-AB06D23DCD86}" srcOrd="0" destOrd="0" presId="urn:microsoft.com/office/officeart/2008/layout/VerticalCurvedList"/>
    <dgm:cxn modelId="{54CC6404-10FA-43BD-8B52-CFAD23037A92}" srcId="{B58F5668-E4D0-4D50-80D4-8919D8C848EC}" destId="{40E99B7D-B0C5-4363-A5B9-9BBBB73AC380}" srcOrd="4" destOrd="0" parTransId="{8BE382E5-9058-4292-9D40-27494FD54C52}" sibTransId="{71116247-B496-4DB2-9F26-4F2EEA78A4DC}"/>
    <dgm:cxn modelId="{4A5490EB-3D57-4D6D-8B48-EC0970C40603}" type="presOf" srcId="{40E99B7D-B0C5-4363-A5B9-9BBBB73AC380}" destId="{A02058D3-13D7-4F61-B2E0-D428C9EDD322}" srcOrd="0" destOrd="0" presId="urn:microsoft.com/office/officeart/2008/layout/VerticalCurvedList"/>
    <dgm:cxn modelId="{3BFF6E34-EB94-4F5E-9965-450B0420042E}" type="presOf" srcId="{0DD75641-36AC-44E5-99BC-EF0DE0E23676}" destId="{C1C610B7-25C4-4B9C-B46C-A0806A43D45E}" srcOrd="0" destOrd="0" presId="urn:microsoft.com/office/officeart/2008/layout/VerticalCurvedList"/>
    <dgm:cxn modelId="{C85121B2-6019-4313-BA84-3659CF507D5E}" srcId="{B58F5668-E4D0-4D50-80D4-8919D8C848EC}" destId="{1A9B560A-45BD-43A1-A43A-79A31E5AD817}" srcOrd="5" destOrd="0" parTransId="{4F7CC7D4-8D9E-407D-9D53-9475C5D23AD8}" sibTransId="{13AFC21B-2CFD-407B-ACCC-F3622E1ECF74}"/>
    <dgm:cxn modelId="{F55C2BB0-CAF2-4CB8-A029-7B2D22CAE314}" type="presParOf" srcId="{78547FCA-4B8A-4883-B485-344F6F3300D8}" destId="{DB830F8B-45AF-4E15-AB89-E50128C2207F}" srcOrd="0" destOrd="0" presId="urn:microsoft.com/office/officeart/2008/layout/VerticalCurvedList"/>
    <dgm:cxn modelId="{D0DFF548-038D-48CD-ACF9-E3FE2A6775D2}" type="presParOf" srcId="{DB830F8B-45AF-4E15-AB89-E50128C2207F}" destId="{5912DBF0-877D-4C17-8751-CE462F06F552}" srcOrd="0" destOrd="0" presId="urn:microsoft.com/office/officeart/2008/layout/VerticalCurvedList"/>
    <dgm:cxn modelId="{06FDA8FC-6FF7-4151-A1D0-F52C8E8F6A07}" type="presParOf" srcId="{5912DBF0-877D-4C17-8751-CE462F06F552}" destId="{9EA271BF-E5E7-43FE-8FEB-6294574481E8}" srcOrd="0" destOrd="0" presId="urn:microsoft.com/office/officeart/2008/layout/VerticalCurvedList"/>
    <dgm:cxn modelId="{E5A5D685-66F2-4CB0-9875-4F47255813DE}" type="presParOf" srcId="{5912DBF0-877D-4C17-8751-CE462F06F552}" destId="{BE7ACDBF-0E67-412B-907A-F69EDCF540FE}" srcOrd="1" destOrd="0" presId="urn:microsoft.com/office/officeart/2008/layout/VerticalCurvedList"/>
    <dgm:cxn modelId="{1B611E33-89E5-4395-B8D5-4C15531D8D20}" type="presParOf" srcId="{5912DBF0-877D-4C17-8751-CE462F06F552}" destId="{AA0A4A57-7710-4D42-94C9-CD85AD39654A}" srcOrd="2" destOrd="0" presId="urn:microsoft.com/office/officeart/2008/layout/VerticalCurvedList"/>
    <dgm:cxn modelId="{06B93DCD-0950-46FB-8F45-3B32F74E22E4}" type="presParOf" srcId="{5912DBF0-877D-4C17-8751-CE462F06F552}" destId="{33A42EC0-1008-4561-9BD5-674A8B4F9235}" srcOrd="3" destOrd="0" presId="urn:microsoft.com/office/officeart/2008/layout/VerticalCurvedList"/>
    <dgm:cxn modelId="{DB9E8273-D651-44E5-BD69-DF0F3C8F56A1}" type="presParOf" srcId="{DB830F8B-45AF-4E15-AB89-E50128C2207F}" destId="{AA54907E-EFBB-49E7-8801-AB06D23DCD86}" srcOrd="1" destOrd="0" presId="urn:microsoft.com/office/officeart/2008/layout/VerticalCurvedList"/>
    <dgm:cxn modelId="{241C1DB1-C0AE-4FC6-82D4-515ED23B86E3}" type="presParOf" srcId="{DB830F8B-45AF-4E15-AB89-E50128C2207F}" destId="{7A71937D-CA79-4131-9269-D6780616FEBB}" srcOrd="2" destOrd="0" presId="urn:microsoft.com/office/officeart/2008/layout/VerticalCurvedList"/>
    <dgm:cxn modelId="{EB167F5A-9667-4851-9A96-CFA2E564B91B}" type="presParOf" srcId="{7A71937D-CA79-4131-9269-D6780616FEBB}" destId="{09CD0EE1-0710-4934-9323-9D7D0568AA0D}" srcOrd="0" destOrd="0" presId="urn:microsoft.com/office/officeart/2008/layout/VerticalCurvedList"/>
    <dgm:cxn modelId="{6A5284EE-BD6B-4F4D-A9E8-AA062A9DCD53}" type="presParOf" srcId="{DB830F8B-45AF-4E15-AB89-E50128C2207F}" destId="{79A10455-6E1B-41CA-A733-F6FADB2AA0D5}" srcOrd="3" destOrd="0" presId="urn:microsoft.com/office/officeart/2008/layout/VerticalCurvedList"/>
    <dgm:cxn modelId="{12358023-C828-41AF-81D0-AED53D6E1F78}" type="presParOf" srcId="{DB830F8B-45AF-4E15-AB89-E50128C2207F}" destId="{A911480F-0EA1-423A-8FB8-333615EF06C2}" srcOrd="4" destOrd="0" presId="urn:microsoft.com/office/officeart/2008/layout/VerticalCurvedList"/>
    <dgm:cxn modelId="{5EF73791-C06A-4A68-BFB1-30F7C5F35D23}" type="presParOf" srcId="{A911480F-0EA1-423A-8FB8-333615EF06C2}" destId="{1B9AD954-21CD-4816-8B8D-4EBB2CB1E38B}" srcOrd="0" destOrd="0" presId="urn:microsoft.com/office/officeart/2008/layout/VerticalCurvedList"/>
    <dgm:cxn modelId="{0CFDE74E-35A2-480A-A840-58932D036974}" type="presParOf" srcId="{DB830F8B-45AF-4E15-AB89-E50128C2207F}" destId="{78843058-F5F8-4792-8486-BD8B2D6E2578}" srcOrd="5" destOrd="0" presId="urn:microsoft.com/office/officeart/2008/layout/VerticalCurvedList"/>
    <dgm:cxn modelId="{9E7E8FF5-A3C1-4F73-9053-CF7CBB964291}" type="presParOf" srcId="{DB830F8B-45AF-4E15-AB89-E50128C2207F}" destId="{FB201F04-B9AE-4FB5-B4AC-A78250015AF5}" srcOrd="6" destOrd="0" presId="urn:microsoft.com/office/officeart/2008/layout/VerticalCurvedList"/>
    <dgm:cxn modelId="{F58483A5-B5FE-4FFD-BB01-D600BF2C14A1}" type="presParOf" srcId="{FB201F04-B9AE-4FB5-B4AC-A78250015AF5}" destId="{3C10E734-EE65-44A0-AD2C-9EA5A8533CBB}" srcOrd="0" destOrd="0" presId="urn:microsoft.com/office/officeart/2008/layout/VerticalCurvedList"/>
    <dgm:cxn modelId="{196124EC-4ABB-4EC2-852E-8C28D8F51D83}" type="presParOf" srcId="{DB830F8B-45AF-4E15-AB89-E50128C2207F}" destId="{C1C610B7-25C4-4B9C-B46C-A0806A43D45E}" srcOrd="7" destOrd="0" presId="urn:microsoft.com/office/officeart/2008/layout/VerticalCurvedList"/>
    <dgm:cxn modelId="{818A9F0D-3C4C-436F-B0C2-D5ABC3E38364}" type="presParOf" srcId="{DB830F8B-45AF-4E15-AB89-E50128C2207F}" destId="{0E90CDAF-4D8E-402E-B5BE-0B5103C5645E}" srcOrd="8" destOrd="0" presId="urn:microsoft.com/office/officeart/2008/layout/VerticalCurvedList"/>
    <dgm:cxn modelId="{5ADD4BD1-2A9A-4478-8E71-2812D5B2511C}" type="presParOf" srcId="{0E90CDAF-4D8E-402E-B5BE-0B5103C5645E}" destId="{55979BD2-DD0A-4034-AC5D-0A1F6DA80006}" srcOrd="0" destOrd="0" presId="urn:microsoft.com/office/officeart/2008/layout/VerticalCurvedList"/>
    <dgm:cxn modelId="{B79AB64A-BA29-4A17-977F-3F78B2A2BC31}" type="presParOf" srcId="{DB830F8B-45AF-4E15-AB89-E50128C2207F}" destId="{A02058D3-13D7-4F61-B2E0-D428C9EDD322}" srcOrd="9" destOrd="0" presId="urn:microsoft.com/office/officeart/2008/layout/VerticalCurvedList"/>
    <dgm:cxn modelId="{C8711ED0-8722-4D2C-90F7-28455753BF98}" type="presParOf" srcId="{DB830F8B-45AF-4E15-AB89-E50128C2207F}" destId="{6D7D1D87-C3F7-410B-8E9A-5DCC24AF32CC}" srcOrd="10" destOrd="0" presId="urn:microsoft.com/office/officeart/2008/layout/VerticalCurvedList"/>
    <dgm:cxn modelId="{911D7D8D-33C8-42A1-9720-8B3F3C8A73BA}" type="presParOf" srcId="{6D7D1D87-C3F7-410B-8E9A-5DCC24AF32CC}" destId="{36FC2E92-EB81-45C4-A61C-D98C0BE5C682}" srcOrd="0" destOrd="0" presId="urn:microsoft.com/office/officeart/2008/layout/VerticalCurvedList"/>
    <dgm:cxn modelId="{70732996-88FB-4967-B692-FF8B7D02B3D2}" type="presParOf" srcId="{DB830F8B-45AF-4E15-AB89-E50128C2207F}" destId="{4B8554AC-1150-417B-BCA6-E0CCD694B79C}" srcOrd="11" destOrd="0" presId="urn:microsoft.com/office/officeart/2008/layout/VerticalCurvedList"/>
    <dgm:cxn modelId="{54D291C5-D0DD-4F68-A249-B9B8DDDAFF45}" type="presParOf" srcId="{DB830F8B-45AF-4E15-AB89-E50128C2207F}" destId="{56E07D9C-EB85-4592-B1D0-18F5B83CC3A5}" srcOrd="12" destOrd="0" presId="urn:microsoft.com/office/officeart/2008/layout/VerticalCurvedList"/>
    <dgm:cxn modelId="{1887B5F9-B5BA-4441-B906-7309D41C6F48}" type="presParOf" srcId="{56E07D9C-EB85-4592-B1D0-18F5B83CC3A5}" destId="{09A57B4A-0460-4CF8-9542-636600B97232}" srcOrd="0" destOrd="0" presId="urn:microsoft.com/office/officeart/2008/layout/VerticalCurvedLis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7ACDBF-0E67-412B-907A-F69EDCF540FE}">
      <dsp:nvSpPr>
        <dsp:cNvPr id="0" name=""/>
        <dsp:cNvSpPr/>
      </dsp:nvSpPr>
      <dsp:spPr>
        <a:xfrm>
          <a:off x="-3617274" y="-555868"/>
          <a:ext cx="4312137" cy="4312137"/>
        </a:xfrm>
        <a:prstGeom prst="blockArc">
          <a:avLst>
            <a:gd name="adj1" fmla="val 18900000"/>
            <a:gd name="adj2" fmla="val 2700000"/>
            <a:gd name="adj3" fmla="val 501"/>
          </a:avLst>
        </a:prstGeom>
        <a:noFill/>
        <a:ln w="12700" cap="flat" cmpd="sng" algn="ctr">
          <a:solidFill>
            <a:schemeClr val="accent5">
              <a:hueOff val="0"/>
              <a:satOff val="0"/>
              <a:lumOff val="0"/>
              <a:alphaOff val="0"/>
            </a:schemeClr>
          </a:solidFill>
          <a:prstDash val="solid"/>
          <a:miter lim="800000"/>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AA54907E-EFBB-49E7-8801-AB06D23DCD86}">
      <dsp:nvSpPr>
        <dsp:cNvPr id="0" name=""/>
        <dsp:cNvSpPr/>
      </dsp:nvSpPr>
      <dsp:spPr>
        <a:xfrm>
          <a:off x="260250" y="168533"/>
          <a:ext cx="5184602" cy="336938"/>
        </a:xfrm>
        <a:prstGeom prst="rect">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7445" tIns="22860" rIns="22860" bIns="22860" numCol="1" spcCol="1270" anchor="ctr" anchorCtr="0">
          <a:noAutofit/>
        </a:bodyPr>
        <a:lstStyle/>
        <a:p>
          <a:pPr lvl="0" algn="l" defTabSz="400050">
            <a:lnSpc>
              <a:spcPct val="90000"/>
            </a:lnSpc>
            <a:spcBef>
              <a:spcPct val="0"/>
            </a:spcBef>
            <a:spcAft>
              <a:spcPct val="35000"/>
            </a:spcAft>
            <a:buFont typeface="+mj-lt"/>
            <a:buAutoNum type="arabicPeriod"/>
          </a:pPr>
          <a:r>
            <a:rPr lang="ru-RU" sz="900" b="1" kern="1200">
              <a:solidFill>
                <a:sysClr val="windowText" lastClr="000000"/>
              </a:solidFill>
              <a:latin typeface="Times New Roman" panose="02020603050405020304" pitchFamily="18" charset="0"/>
              <a:cs typeface="Times New Roman" panose="02020603050405020304" pitchFamily="18" charset="0"/>
            </a:rPr>
            <a:t>Интерактивті платформалар: </a:t>
          </a:r>
          <a:r>
            <a:rPr lang="en-US" sz="900" b="1" kern="1200">
              <a:solidFill>
                <a:sysClr val="windowText" lastClr="000000"/>
              </a:solidFill>
              <a:latin typeface="Times New Roman" panose="02020603050405020304" pitchFamily="18" charset="0"/>
              <a:cs typeface="Times New Roman" panose="02020603050405020304" pitchFamily="18" charset="0"/>
            </a:rPr>
            <a:t>Kahoot!, Quizlet, Socrative </a:t>
          </a:r>
          <a:r>
            <a:rPr lang="kk-KZ" sz="900" b="1" kern="1200">
              <a:solidFill>
                <a:sysClr val="windowText" lastClr="000000"/>
              </a:solidFill>
              <a:latin typeface="Times New Roman" panose="02020603050405020304" pitchFamily="18" charset="0"/>
              <a:cs typeface="Times New Roman" panose="02020603050405020304" pitchFamily="18" charset="0"/>
            </a:rPr>
            <a:t>-</a:t>
          </a:r>
          <a:r>
            <a:rPr lang="en-US" sz="900" b="1" kern="1200">
              <a:solidFill>
                <a:sysClr val="windowText" lastClr="000000"/>
              </a:solidFill>
              <a:latin typeface="Times New Roman" panose="02020603050405020304" pitchFamily="18" charset="0"/>
              <a:cs typeface="Times New Roman" panose="02020603050405020304" pitchFamily="18" charset="0"/>
            </a:rPr>
            <a:t> </a:t>
          </a:r>
          <a:r>
            <a:rPr lang="ru-RU" sz="900" b="1" kern="1200">
              <a:solidFill>
                <a:sysClr val="windowText" lastClr="000000"/>
              </a:solidFill>
              <a:latin typeface="Times New Roman" panose="02020603050405020304" pitchFamily="18" charset="0"/>
              <a:cs typeface="Times New Roman" panose="02020603050405020304" pitchFamily="18" charset="0"/>
            </a:rPr>
            <a:t>ойын түріндегі викториналар, тесттер жасауға және лексиканы бекітуге арналған.</a:t>
          </a:r>
        </a:p>
      </dsp:txBody>
      <dsp:txXfrm>
        <a:off x="260250" y="168533"/>
        <a:ext cx="5184602" cy="336938"/>
      </dsp:txXfrm>
    </dsp:sp>
    <dsp:sp modelId="{09CD0EE1-0710-4934-9323-9D7D0568AA0D}">
      <dsp:nvSpPr>
        <dsp:cNvPr id="0" name=""/>
        <dsp:cNvSpPr/>
      </dsp:nvSpPr>
      <dsp:spPr>
        <a:xfrm>
          <a:off x="49664" y="126415"/>
          <a:ext cx="421172" cy="421172"/>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79A10455-6E1B-41CA-A733-F6FADB2AA0D5}">
      <dsp:nvSpPr>
        <dsp:cNvPr id="0" name=""/>
        <dsp:cNvSpPr/>
      </dsp:nvSpPr>
      <dsp:spPr>
        <a:xfrm>
          <a:off x="537405" y="673876"/>
          <a:ext cx="4907447" cy="336938"/>
        </a:xfrm>
        <a:prstGeom prst="rect">
          <a:avLst/>
        </a:prstGeom>
        <a:solidFill>
          <a:schemeClr val="accent4">
            <a:hueOff val="1960178"/>
            <a:satOff val="-8155"/>
            <a:lumOff val="192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7445" tIns="22860" rIns="22860" bIns="22860" numCol="1" spcCol="1270" anchor="ctr" anchorCtr="0">
          <a:noAutofit/>
        </a:bodyPr>
        <a:lstStyle/>
        <a:p>
          <a:pPr lvl="0" algn="l" defTabSz="400050">
            <a:lnSpc>
              <a:spcPct val="90000"/>
            </a:lnSpc>
            <a:spcBef>
              <a:spcPct val="0"/>
            </a:spcBef>
            <a:spcAft>
              <a:spcPct val="35000"/>
            </a:spcAft>
            <a:buFont typeface="+mj-lt"/>
            <a:buAutoNum type="arabicPeriod"/>
          </a:pPr>
          <a:r>
            <a:rPr lang="ru-RU" sz="900" b="1" kern="1200">
              <a:solidFill>
                <a:sysClr val="windowText" lastClr="000000"/>
              </a:solidFill>
              <a:latin typeface="Times New Roman" panose="02020603050405020304" pitchFamily="18" charset="0"/>
              <a:cs typeface="Times New Roman" panose="02020603050405020304" pitchFamily="18" charset="0"/>
            </a:rPr>
            <a:t>Білім беруге арналған бейне ресурстар мен подкасттар - тыңдау дағдыларын дамыту және көкжиегін кеңейту үшін аутентикті материалдарды пайдалану.</a:t>
          </a:r>
        </a:p>
      </dsp:txBody>
      <dsp:txXfrm>
        <a:off x="537405" y="673876"/>
        <a:ext cx="4907447" cy="336938"/>
      </dsp:txXfrm>
    </dsp:sp>
    <dsp:sp modelId="{1B9AD954-21CD-4816-8B8D-4EBB2CB1E38B}">
      <dsp:nvSpPr>
        <dsp:cNvPr id="0" name=""/>
        <dsp:cNvSpPr/>
      </dsp:nvSpPr>
      <dsp:spPr>
        <a:xfrm>
          <a:off x="326819" y="631758"/>
          <a:ext cx="421172" cy="421172"/>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78843058-F5F8-4792-8486-BD8B2D6E2578}">
      <dsp:nvSpPr>
        <dsp:cNvPr id="0" name=""/>
        <dsp:cNvSpPr/>
      </dsp:nvSpPr>
      <dsp:spPr>
        <a:xfrm>
          <a:off x="664141" y="1179219"/>
          <a:ext cx="4780711" cy="336938"/>
        </a:xfrm>
        <a:prstGeom prst="rect">
          <a:avLst/>
        </a:prstGeom>
        <a:solidFill>
          <a:schemeClr val="accent4">
            <a:hueOff val="3920356"/>
            <a:satOff val="-16311"/>
            <a:lumOff val="3843"/>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7445" tIns="22860" rIns="22860" bIns="22860" numCol="1" spcCol="1270" anchor="ctr" anchorCtr="0">
          <a:noAutofit/>
        </a:bodyPr>
        <a:lstStyle/>
        <a:p>
          <a:pPr lvl="0" algn="l" defTabSz="400050">
            <a:lnSpc>
              <a:spcPct val="90000"/>
            </a:lnSpc>
            <a:spcBef>
              <a:spcPct val="0"/>
            </a:spcBef>
            <a:spcAft>
              <a:spcPct val="35000"/>
            </a:spcAft>
            <a:buFont typeface="+mj-lt"/>
            <a:buAutoNum type="arabicPeriod"/>
          </a:pPr>
          <a:r>
            <a:rPr lang="ru-RU" sz="900" b="1" kern="1200">
              <a:solidFill>
                <a:sysClr val="windowText" lastClr="000000"/>
              </a:solidFill>
              <a:latin typeface="Times New Roman" panose="02020603050405020304" pitchFamily="18" charset="0"/>
              <a:cs typeface="Times New Roman" panose="02020603050405020304" pitchFamily="18" charset="0"/>
            </a:rPr>
            <a:t>Презентациялар мен мультимедиа жасау бағдарламалары - </a:t>
          </a:r>
          <a:r>
            <a:rPr lang="en-US" sz="900" b="1" kern="1200">
              <a:solidFill>
                <a:sysClr val="windowText" lastClr="000000"/>
              </a:solidFill>
              <a:latin typeface="Times New Roman" panose="02020603050405020304" pitchFamily="18" charset="0"/>
              <a:cs typeface="Times New Roman" panose="02020603050405020304" pitchFamily="18" charset="0"/>
            </a:rPr>
            <a:t>PowerPoint, Canva, Prezi </a:t>
          </a:r>
          <a:r>
            <a:rPr lang="kk-KZ" sz="900" b="1" kern="1200">
              <a:solidFill>
                <a:sysClr val="windowText" lastClr="000000"/>
              </a:solidFill>
              <a:latin typeface="Times New Roman" panose="02020603050405020304" pitchFamily="18" charset="0"/>
              <a:cs typeface="Times New Roman" panose="02020603050405020304" pitchFamily="18" charset="0"/>
            </a:rPr>
            <a:t>-</a:t>
          </a:r>
          <a:r>
            <a:rPr lang="en-US" sz="900" b="1" kern="1200">
              <a:solidFill>
                <a:sysClr val="windowText" lastClr="000000"/>
              </a:solidFill>
              <a:latin typeface="Times New Roman" panose="02020603050405020304" pitchFamily="18" charset="0"/>
              <a:cs typeface="Times New Roman" panose="02020603050405020304" pitchFamily="18" charset="0"/>
            </a:rPr>
            <a:t> </a:t>
          </a:r>
          <a:r>
            <a:rPr lang="ru-RU" sz="900" b="1" kern="1200">
              <a:solidFill>
                <a:sysClr val="windowText" lastClr="000000"/>
              </a:solidFill>
              <a:latin typeface="Times New Roman" panose="02020603050405020304" pitchFamily="18" charset="0"/>
              <a:cs typeface="Times New Roman" panose="02020603050405020304" pitchFamily="18" charset="0"/>
            </a:rPr>
            <a:t>ақпаратты визуализациялау және шығармашылық жобалар үшін.</a:t>
          </a:r>
        </a:p>
      </dsp:txBody>
      <dsp:txXfrm>
        <a:off x="664141" y="1179219"/>
        <a:ext cx="4780711" cy="336938"/>
      </dsp:txXfrm>
    </dsp:sp>
    <dsp:sp modelId="{3C10E734-EE65-44A0-AD2C-9EA5A8533CBB}">
      <dsp:nvSpPr>
        <dsp:cNvPr id="0" name=""/>
        <dsp:cNvSpPr/>
      </dsp:nvSpPr>
      <dsp:spPr>
        <a:xfrm>
          <a:off x="453554" y="1137102"/>
          <a:ext cx="421172" cy="421172"/>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C1C610B7-25C4-4B9C-B46C-A0806A43D45E}">
      <dsp:nvSpPr>
        <dsp:cNvPr id="0" name=""/>
        <dsp:cNvSpPr/>
      </dsp:nvSpPr>
      <dsp:spPr>
        <a:xfrm>
          <a:off x="664141" y="1684242"/>
          <a:ext cx="4780711" cy="336938"/>
        </a:xfrm>
        <a:prstGeom prst="rect">
          <a:avLst/>
        </a:prstGeom>
        <a:solidFill>
          <a:schemeClr val="accent4">
            <a:hueOff val="5880535"/>
            <a:satOff val="-24466"/>
            <a:lumOff val="5765"/>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7445" tIns="22860" rIns="22860" bIns="22860" numCol="1" spcCol="1270" anchor="ctr" anchorCtr="0">
          <a:noAutofit/>
        </a:bodyPr>
        <a:lstStyle/>
        <a:p>
          <a:pPr lvl="0" algn="l" defTabSz="400050">
            <a:lnSpc>
              <a:spcPct val="90000"/>
            </a:lnSpc>
            <a:spcBef>
              <a:spcPct val="0"/>
            </a:spcBef>
            <a:spcAft>
              <a:spcPct val="35000"/>
            </a:spcAft>
            <a:buFont typeface="+mj-lt"/>
            <a:buAutoNum type="arabicPeriod"/>
          </a:pPr>
          <a:r>
            <a:rPr lang="ru-RU" sz="900" b="1" kern="1200">
              <a:solidFill>
                <a:sysClr val="windowText" lastClr="000000"/>
              </a:solidFill>
              <a:latin typeface="Times New Roman" panose="02020603050405020304" pitchFamily="18" charset="0"/>
              <a:cs typeface="Times New Roman" panose="02020603050405020304" pitchFamily="18" charset="0"/>
            </a:rPr>
            <a:t>Бірлесіп жұмыс істеу платформалары - </a:t>
          </a:r>
          <a:r>
            <a:rPr lang="en-US" sz="900" b="1" kern="1200">
              <a:solidFill>
                <a:sysClr val="windowText" lastClr="000000"/>
              </a:solidFill>
              <a:latin typeface="Times New Roman" panose="02020603050405020304" pitchFamily="18" charset="0"/>
              <a:cs typeface="Times New Roman" panose="02020603050405020304" pitchFamily="18" charset="0"/>
            </a:rPr>
            <a:t>Google Classroom, Microsoft Teams </a:t>
          </a:r>
          <a:r>
            <a:rPr lang="kk-KZ" sz="900" b="1" kern="1200">
              <a:solidFill>
                <a:sysClr val="windowText" lastClr="000000"/>
              </a:solidFill>
              <a:latin typeface="Times New Roman" panose="02020603050405020304" pitchFamily="18" charset="0"/>
              <a:cs typeface="Times New Roman" panose="02020603050405020304" pitchFamily="18" charset="0"/>
            </a:rPr>
            <a:t>-</a:t>
          </a:r>
          <a:r>
            <a:rPr lang="en-US" sz="900" b="1" kern="1200">
              <a:solidFill>
                <a:sysClr val="windowText" lastClr="000000"/>
              </a:solidFill>
              <a:latin typeface="Times New Roman" panose="02020603050405020304" pitchFamily="18" charset="0"/>
              <a:cs typeface="Times New Roman" panose="02020603050405020304" pitchFamily="18" charset="0"/>
            </a:rPr>
            <a:t> </a:t>
          </a:r>
          <a:r>
            <a:rPr lang="ru-RU" sz="900" b="1" kern="1200">
              <a:solidFill>
                <a:sysClr val="windowText" lastClr="000000"/>
              </a:solidFill>
              <a:latin typeface="Times New Roman" panose="02020603050405020304" pitchFamily="18" charset="0"/>
              <a:cs typeface="Times New Roman" panose="02020603050405020304" pitchFamily="18" charset="0"/>
            </a:rPr>
            <a:t>қашықтан оқытуды ұйымдастыру және материалдармен алмасу үшін..</a:t>
          </a:r>
        </a:p>
      </dsp:txBody>
      <dsp:txXfrm>
        <a:off x="664141" y="1684242"/>
        <a:ext cx="4780711" cy="336938"/>
      </dsp:txXfrm>
    </dsp:sp>
    <dsp:sp modelId="{55979BD2-DD0A-4034-AC5D-0A1F6DA80006}">
      <dsp:nvSpPr>
        <dsp:cNvPr id="0" name=""/>
        <dsp:cNvSpPr/>
      </dsp:nvSpPr>
      <dsp:spPr>
        <a:xfrm>
          <a:off x="453554" y="1642125"/>
          <a:ext cx="421172" cy="421172"/>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A02058D3-13D7-4F61-B2E0-D428C9EDD322}">
      <dsp:nvSpPr>
        <dsp:cNvPr id="0" name=""/>
        <dsp:cNvSpPr/>
      </dsp:nvSpPr>
      <dsp:spPr>
        <a:xfrm>
          <a:off x="537405" y="2189585"/>
          <a:ext cx="4907447" cy="336938"/>
        </a:xfrm>
        <a:prstGeom prst="rect">
          <a:avLst/>
        </a:prstGeom>
        <a:solidFill>
          <a:schemeClr val="accent4">
            <a:hueOff val="7840713"/>
            <a:satOff val="-32622"/>
            <a:lumOff val="7686"/>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7445" tIns="22860" rIns="22860" bIns="22860" numCol="1" spcCol="1270" anchor="ctr" anchorCtr="0">
          <a:noAutofit/>
        </a:bodyPr>
        <a:lstStyle/>
        <a:p>
          <a:pPr lvl="0" algn="l" defTabSz="400050">
            <a:lnSpc>
              <a:spcPct val="90000"/>
            </a:lnSpc>
            <a:spcBef>
              <a:spcPct val="0"/>
            </a:spcBef>
            <a:spcAft>
              <a:spcPct val="35000"/>
            </a:spcAft>
            <a:buFont typeface="+mj-lt"/>
            <a:buAutoNum type="arabicPeriod"/>
          </a:pPr>
          <a:r>
            <a:rPr lang="ru-RU" sz="900" b="1" kern="1200">
              <a:solidFill>
                <a:sysClr val="windowText" lastClr="000000"/>
              </a:solidFill>
              <a:latin typeface="Times New Roman" panose="02020603050405020304" pitchFamily="18" charset="0"/>
              <a:cs typeface="Times New Roman" panose="02020603050405020304" pitchFamily="18" charset="0"/>
            </a:rPr>
            <a:t>Онлайн сөздіктер мен аудармашылар - жаңа сөздер мен тіркестерді өз бетімен үйрену үшін..</a:t>
          </a:r>
        </a:p>
      </dsp:txBody>
      <dsp:txXfrm>
        <a:off x="537405" y="2189585"/>
        <a:ext cx="4907447" cy="336938"/>
      </dsp:txXfrm>
    </dsp:sp>
    <dsp:sp modelId="{36FC2E92-EB81-45C4-A61C-D98C0BE5C682}">
      <dsp:nvSpPr>
        <dsp:cNvPr id="0" name=""/>
        <dsp:cNvSpPr/>
      </dsp:nvSpPr>
      <dsp:spPr>
        <a:xfrm>
          <a:off x="326819" y="2147468"/>
          <a:ext cx="421172" cy="421172"/>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 modelId="{4B8554AC-1150-417B-BCA6-E0CCD694B79C}">
      <dsp:nvSpPr>
        <dsp:cNvPr id="0" name=""/>
        <dsp:cNvSpPr/>
      </dsp:nvSpPr>
      <dsp:spPr>
        <a:xfrm>
          <a:off x="260250" y="2694928"/>
          <a:ext cx="5184602" cy="336938"/>
        </a:xfrm>
        <a:prstGeom prst="rect">
          <a:avLst/>
        </a:prstGeom>
        <a:solidFill>
          <a:schemeClr val="accent4">
            <a:hueOff val="9800891"/>
            <a:satOff val="-40777"/>
            <a:lumOff val="9608"/>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267445" tIns="22860" rIns="22860" bIns="22860" numCol="1" spcCol="1270" anchor="ctr" anchorCtr="0">
          <a:noAutofit/>
        </a:bodyPr>
        <a:lstStyle/>
        <a:p>
          <a:pPr lvl="0" algn="l" defTabSz="400050">
            <a:lnSpc>
              <a:spcPct val="90000"/>
            </a:lnSpc>
            <a:spcBef>
              <a:spcPct val="0"/>
            </a:spcBef>
            <a:spcAft>
              <a:spcPct val="35000"/>
            </a:spcAft>
            <a:buFont typeface="+mj-lt"/>
            <a:buAutoNum type="arabicPeriod"/>
          </a:pPr>
          <a:r>
            <a:rPr lang="ru-RU" sz="900" b="1" kern="1200">
              <a:solidFill>
                <a:sysClr val="windowText" lastClr="000000"/>
              </a:solidFill>
              <a:latin typeface="Times New Roman" panose="02020603050405020304" pitchFamily="18" charset="0"/>
              <a:cs typeface="Times New Roman" panose="02020603050405020304" pitchFamily="18" charset="0"/>
            </a:rPr>
            <a:t>Интерактивті тапсырмалар жасау құралдары - </a:t>
          </a:r>
          <a:r>
            <a:rPr lang="en-US" sz="900" b="1" kern="1200">
              <a:solidFill>
                <a:sysClr val="windowText" lastClr="000000"/>
              </a:solidFill>
              <a:latin typeface="Times New Roman" panose="02020603050405020304" pitchFamily="18" charset="0"/>
              <a:cs typeface="Times New Roman" panose="02020603050405020304" pitchFamily="18" charset="0"/>
            </a:rPr>
            <a:t>LearningApps, Genially </a:t>
          </a:r>
          <a:r>
            <a:rPr lang="kk-KZ" sz="900" b="1" kern="1200">
              <a:solidFill>
                <a:sysClr val="windowText" lastClr="000000"/>
              </a:solidFill>
              <a:latin typeface="Times New Roman" panose="02020603050405020304" pitchFamily="18" charset="0"/>
              <a:cs typeface="Times New Roman" panose="02020603050405020304" pitchFamily="18" charset="0"/>
            </a:rPr>
            <a:t>-</a:t>
          </a:r>
          <a:r>
            <a:rPr lang="en-US" sz="900" b="1" kern="1200">
              <a:solidFill>
                <a:sysClr val="windowText" lastClr="000000"/>
              </a:solidFill>
              <a:latin typeface="Times New Roman" panose="02020603050405020304" pitchFamily="18" charset="0"/>
              <a:cs typeface="Times New Roman" panose="02020603050405020304" pitchFamily="18" charset="0"/>
            </a:rPr>
            <a:t> </a:t>
          </a:r>
          <a:r>
            <a:rPr lang="ru-RU" sz="900" b="1" kern="1200">
              <a:solidFill>
                <a:sysClr val="windowText" lastClr="000000"/>
              </a:solidFill>
              <a:latin typeface="Times New Roman" panose="02020603050405020304" pitchFamily="18" charset="0"/>
              <a:cs typeface="Times New Roman" panose="02020603050405020304" pitchFamily="18" charset="0"/>
            </a:rPr>
            <a:t>әртүрлі тапсырма түрлерімен (сәйкестендіру, таңдау, бос орын толтыру) жаттығулар жасауға мүмкіндік береді.</a:t>
          </a:r>
        </a:p>
      </dsp:txBody>
      <dsp:txXfrm>
        <a:off x="260250" y="2694928"/>
        <a:ext cx="5184602" cy="336938"/>
      </dsp:txXfrm>
    </dsp:sp>
    <dsp:sp modelId="{09A57B4A-0460-4CF8-9542-636600B97232}">
      <dsp:nvSpPr>
        <dsp:cNvPr id="0" name=""/>
        <dsp:cNvSpPr/>
      </dsp:nvSpPr>
      <dsp:spPr>
        <a:xfrm>
          <a:off x="49664" y="2652811"/>
          <a:ext cx="421172" cy="421172"/>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z="300000" contourW="12700" prstMaterial="flat">
          <a:bevelT w="177800" h="254000"/>
          <a:bevelB w="152400"/>
        </a:sp3d>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1427</Words>
  <Characters>8140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cp:revision>
  <dcterms:created xsi:type="dcterms:W3CDTF">2025-11-26T10:50:00Z</dcterms:created>
  <dcterms:modified xsi:type="dcterms:W3CDTF">2025-12-06T11:45:00Z</dcterms:modified>
</cp:coreProperties>
</file>